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4460" w:type="dxa"/>
        <w:tblInd w:w="-431" w:type="dxa"/>
        <w:shd w:val="clear" w:color="auto" w:fill="FFFFFF" w:themeFill="background1"/>
        <w:tblLayout w:type="fixed"/>
        <w:tblLook w:val="04A0" w:firstRow="1" w:lastRow="0" w:firstColumn="1" w:lastColumn="0" w:noHBand="0" w:noVBand="1"/>
      </w:tblPr>
      <w:tblGrid>
        <w:gridCol w:w="568"/>
        <w:gridCol w:w="10773"/>
        <w:gridCol w:w="3119"/>
      </w:tblGrid>
      <w:tr w:rsidR="0016683F" w:rsidRPr="004A74B1" w14:paraId="23FA9613" w14:textId="77777777" w:rsidTr="00D95FC0">
        <w:tc>
          <w:tcPr>
            <w:tcW w:w="568" w:type="dxa"/>
            <w:shd w:val="clear" w:color="auto" w:fill="FFFFFF" w:themeFill="background1"/>
          </w:tcPr>
          <w:p w14:paraId="593B616F" w14:textId="2451D56D" w:rsidR="0016683F" w:rsidRPr="004A74B1" w:rsidRDefault="0016683F">
            <w:pPr>
              <w:rPr>
                <w:b/>
                <w:bCs/>
              </w:rPr>
            </w:pPr>
            <w:r w:rsidRPr="004A74B1">
              <w:rPr>
                <w:b/>
                <w:bCs/>
              </w:rPr>
              <w:t>#</w:t>
            </w:r>
          </w:p>
        </w:tc>
        <w:tc>
          <w:tcPr>
            <w:tcW w:w="10773" w:type="dxa"/>
            <w:shd w:val="clear" w:color="auto" w:fill="FFFFFF" w:themeFill="background1"/>
          </w:tcPr>
          <w:p w14:paraId="5615BDCF" w14:textId="25F718D5" w:rsidR="0016683F" w:rsidRPr="004A74B1" w:rsidRDefault="0016683F">
            <w:pPr>
              <w:rPr>
                <w:b/>
                <w:bCs/>
              </w:rPr>
            </w:pPr>
            <w:r w:rsidRPr="004A74B1">
              <w:rPr>
                <w:b/>
                <w:bCs/>
              </w:rPr>
              <w:t xml:space="preserve">Question </w:t>
            </w:r>
          </w:p>
        </w:tc>
        <w:tc>
          <w:tcPr>
            <w:tcW w:w="3119" w:type="dxa"/>
            <w:shd w:val="clear" w:color="auto" w:fill="FFFFFF" w:themeFill="background1"/>
          </w:tcPr>
          <w:p w14:paraId="1B1F89EA" w14:textId="7E4C52C9" w:rsidR="0016683F" w:rsidRPr="004A74B1" w:rsidRDefault="0016683F">
            <w:pPr>
              <w:rPr>
                <w:b/>
                <w:bCs/>
              </w:rPr>
            </w:pPr>
            <w:r w:rsidRPr="004A74B1">
              <w:rPr>
                <w:b/>
                <w:bCs/>
              </w:rPr>
              <w:t>Answer</w:t>
            </w:r>
          </w:p>
        </w:tc>
      </w:tr>
      <w:tr w:rsidR="00D91DF0" w:rsidRPr="003629BA" w14:paraId="61FCC9B1" w14:textId="77777777" w:rsidTr="00D95FC0">
        <w:trPr>
          <w:trHeight w:val="3195"/>
        </w:trPr>
        <w:tc>
          <w:tcPr>
            <w:tcW w:w="568" w:type="dxa"/>
            <w:vMerge w:val="restart"/>
            <w:shd w:val="clear" w:color="auto" w:fill="FFFFFF" w:themeFill="background1"/>
          </w:tcPr>
          <w:p w14:paraId="260825EF" w14:textId="738DA054" w:rsidR="00D91DF0" w:rsidRPr="003629BA" w:rsidRDefault="00D91DF0" w:rsidP="00DF4485">
            <w:pPr>
              <w:rPr>
                <w:rFonts w:ascii="Arial" w:hAnsi="Arial" w:cs="Arial"/>
              </w:rPr>
            </w:pPr>
            <w:r w:rsidRPr="003629BA">
              <w:rPr>
                <w:rFonts w:ascii="Arial" w:hAnsi="Arial" w:cs="Arial"/>
              </w:rPr>
              <w:t>1</w:t>
            </w:r>
          </w:p>
        </w:tc>
        <w:tc>
          <w:tcPr>
            <w:tcW w:w="10773" w:type="dxa"/>
            <w:shd w:val="clear" w:color="auto" w:fill="FFFFFF" w:themeFill="background1"/>
          </w:tcPr>
          <w:p w14:paraId="6490C3C0" w14:textId="77777777" w:rsidR="00D91DF0" w:rsidRPr="00377FF7" w:rsidRDefault="00D91DF0" w:rsidP="00FB3FF1">
            <w:pPr>
              <w:rPr>
                <w:rFonts w:ascii="Arial" w:hAnsi="Arial" w:cs="Arial"/>
                <w:color w:val="212F40"/>
                <w:lang w:val="es-ES"/>
              </w:rPr>
            </w:pPr>
            <w:r w:rsidRPr="00377FF7">
              <w:rPr>
                <w:rFonts w:ascii="Arial" w:hAnsi="Arial" w:cs="Arial"/>
                <w:color w:val="212F40"/>
                <w:lang w:val="es-ES"/>
              </w:rPr>
              <w:t>Having analised the updated information and further to our email below, we would appreciate it if you could clarify the following query:</w:t>
            </w:r>
          </w:p>
          <w:p w14:paraId="20B28AF9" w14:textId="77777777" w:rsidR="00D91DF0" w:rsidRPr="00377FF7" w:rsidRDefault="00D91DF0" w:rsidP="00FB3FF1">
            <w:pPr>
              <w:rPr>
                <w:rFonts w:ascii="Arial" w:hAnsi="Arial" w:cs="Arial"/>
                <w:color w:val="212F40"/>
                <w:lang w:val="es-ES"/>
              </w:rPr>
            </w:pPr>
          </w:p>
          <w:p w14:paraId="7C8A2D59" w14:textId="77777777" w:rsidR="00D91DF0" w:rsidRPr="00377FF7" w:rsidRDefault="00D91DF0" w:rsidP="00FB3FF1">
            <w:pPr>
              <w:pStyle w:val="ListParagraph"/>
              <w:numPr>
                <w:ilvl w:val="0"/>
                <w:numId w:val="1"/>
              </w:numPr>
              <w:rPr>
                <w:rFonts w:ascii="Arial" w:eastAsia="Times New Roman" w:hAnsi="Arial" w:cs="Arial"/>
                <w:color w:val="212F40"/>
                <w:lang w:val="es-ES"/>
              </w:rPr>
            </w:pPr>
            <w:r w:rsidRPr="00377FF7">
              <w:rPr>
                <w:rFonts w:ascii="Arial" w:eastAsia="Times New Roman" w:hAnsi="Arial" w:cs="Arial"/>
                <w:color w:val="212F40"/>
                <w:lang w:val="es-ES"/>
              </w:rPr>
              <w:t>How should Annexure S be interpreted in terms of prevalence? This is, do the requirements detailed in Annexure S supersede those in Annexure R? Do requirements in Annexure S replace/ update the requirements in Annexure R? There is, no correspondence between Annexures R and S’s BRS numbers, therefore it is unclear to us what requirements need to be met overall. How is the “mapping” between these to be done? Or, are requirements in Annexure S only to be considered and requirements in Annexure R not to be considered at all?</w:t>
            </w:r>
          </w:p>
          <w:p w14:paraId="21A41752" w14:textId="77777777" w:rsidR="00D91DF0" w:rsidRPr="00377FF7" w:rsidRDefault="00D91DF0" w:rsidP="00377FF7">
            <w:pPr>
              <w:rPr>
                <w:rFonts w:ascii="Arial" w:hAnsi="Arial" w:cs="Arial"/>
              </w:rPr>
            </w:pPr>
          </w:p>
        </w:tc>
        <w:tc>
          <w:tcPr>
            <w:tcW w:w="3119" w:type="dxa"/>
            <w:shd w:val="clear" w:color="auto" w:fill="FFFFFF" w:themeFill="background1"/>
          </w:tcPr>
          <w:p w14:paraId="43420C23" w14:textId="77777777" w:rsidR="00D91DF0" w:rsidRPr="00377FF7" w:rsidRDefault="00D91DF0" w:rsidP="00DF4485">
            <w:pPr>
              <w:rPr>
                <w:rFonts w:ascii="Arial" w:hAnsi="Arial" w:cs="Arial"/>
              </w:rPr>
            </w:pPr>
          </w:p>
          <w:p w14:paraId="23AEF7C6" w14:textId="77777777" w:rsidR="00D91DF0" w:rsidRPr="00377FF7" w:rsidRDefault="00D91DF0" w:rsidP="00DF4485">
            <w:pPr>
              <w:rPr>
                <w:rFonts w:ascii="Arial" w:hAnsi="Arial" w:cs="Arial"/>
              </w:rPr>
            </w:pPr>
          </w:p>
          <w:p w14:paraId="3D6438CF" w14:textId="77777777" w:rsidR="00D91DF0" w:rsidRPr="00377FF7" w:rsidRDefault="00D91DF0" w:rsidP="00DF4485">
            <w:pPr>
              <w:rPr>
                <w:rFonts w:ascii="Arial" w:hAnsi="Arial" w:cs="Arial"/>
              </w:rPr>
            </w:pPr>
          </w:p>
          <w:p w14:paraId="2F1F61EF" w14:textId="3F8C3AA3" w:rsidR="00D91DF0" w:rsidRPr="00377FF7" w:rsidRDefault="00D91DF0" w:rsidP="00A9199D">
            <w:pPr>
              <w:rPr>
                <w:rFonts w:ascii="Arial" w:hAnsi="Arial" w:cs="Arial"/>
              </w:rPr>
            </w:pPr>
            <w:r w:rsidRPr="00377FF7">
              <w:rPr>
                <w:rFonts w:ascii="Arial" w:hAnsi="Arial" w:cs="Arial"/>
              </w:rPr>
              <w:t>No, the two documents must be read together because Annexure S is an additional Transmission requirements and Annexure R is for Transmission, Distribution and Generation requirements.</w:t>
            </w:r>
          </w:p>
        </w:tc>
      </w:tr>
      <w:tr w:rsidR="00D91DF0" w:rsidRPr="003629BA" w14:paraId="324005D3" w14:textId="77777777" w:rsidTr="00D95FC0">
        <w:trPr>
          <w:trHeight w:val="2130"/>
        </w:trPr>
        <w:tc>
          <w:tcPr>
            <w:tcW w:w="568" w:type="dxa"/>
            <w:vMerge/>
            <w:shd w:val="clear" w:color="auto" w:fill="FFFFFF" w:themeFill="background1"/>
          </w:tcPr>
          <w:p w14:paraId="3C03EDB6" w14:textId="77777777" w:rsidR="00D91DF0" w:rsidRPr="003629BA" w:rsidRDefault="00D91DF0" w:rsidP="00DF4485">
            <w:pPr>
              <w:rPr>
                <w:rFonts w:ascii="Arial" w:hAnsi="Arial" w:cs="Arial"/>
              </w:rPr>
            </w:pPr>
          </w:p>
        </w:tc>
        <w:tc>
          <w:tcPr>
            <w:tcW w:w="10773" w:type="dxa"/>
            <w:shd w:val="clear" w:color="auto" w:fill="FFFFFF" w:themeFill="background1"/>
          </w:tcPr>
          <w:p w14:paraId="4746A5D3" w14:textId="77777777" w:rsidR="00D91DF0" w:rsidRPr="00377FF7" w:rsidRDefault="00D91DF0" w:rsidP="00D91DF0">
            <w:pPr>
              <w:pStyle w:val="ListParagraph"/>
              <w:numPr>
                <w:ilvl w:val="0"/>
                <w:numId w:val="1"/>
              </w:numPr>
              <w:rPr>
                <w:rFonts w:ascii="Arial" w:eastAsia="Times New Roman" w:hAnsi="Arial" w:cs="Arial"/>
                <w:color w:val="212F40"/>
                <w:lang w:val="es-ES"/>
              </w:rPr>
            </w:pPr>
            <w:r w:rsidRPr="00377FF7">
              <w:rPr>
                <w:rFonts w:ascii="Arial" w:eastAsia="Times New Roman" w:hAnsi="Arial" w:cs="Arial"/>
                <w:color w:val="212F40"/>
                <w:lang w:val="es-ES"/>
              </w:rPr>
              <w:t xml:space="preserve">This ties in with the question below: </w:t>
            </w:r>
            <w:r w:rsidRPr="00377FF7">
              <w:rPr>
                <w:rFonts w:ascii="Arial" w:eastAsia="Times New Roman" w:hAnsi="Arial" w:cs="Arial"/>
                <w:i/>
                <w:iCs/>
                <w:color w:val="212F40"/>
                <w:lang w:val="es-ES"/>
              </w:rPr>
              <w:t>In relation to the Functionality scoring detailed, Are Dx and Gx technical requirements applicable, given that (in accordance with what is stated in DEM-03388-X3T7a-BRSF_Enterprise Engineering Management System Annexture S, point 5.1) the solution will assist TX to perform the required functions?</w:t>
            </w:r>
            <w:r w:rsidRPr="00377FF7">
              <w:rPr>
                <w:rFonts w:ascii="Arial" w:eastAsia="Times New Roman" w:hAnsi="Arial" w:cs="Arial"/>
                <w:color w:val="212F40"/>
                <w:lang w:val="es-ES"/>
              </w:rPr>
              <w:t>  So, are Dx and Gx requirements to be considered/ met?</w:t>
            </w:r>
          </w:p>
          <w:p w14:paraId="7DC333DC" w14:textId="77777777" w:rsidR="00D91DF0" w:rsidRPr="00377FF7" w:rsidRDefault="00D91DF0" w:rsidP="00377FF7">
            <w:pPr>
              <w:rPr>
                <w:rFonts w:ascii="Arial" w:hAnsi="Arial" w:cs="Arial"/>
                <w:color w:val="212F40"/>
                <w:lang w:val="es-ES"/>
              </w:rPr>
            </w:pPr>
          </w:p>
        </w:tc>
        <w:tc>
          <w:tcPr>
            <w:tcW w:w="3119" w:type="dxa"/>
            <w:shd w:val="clear" w:color="auto" w:fill="FFFFFF" w:themeFill="background1"/>
          </w:tcPr>
          <w:p w14:paraId="3305B3F1" w14:textId="77777777" w:rsidR="00D91DF0" w:rsidRPr="00377FF7" w:rsidRDefault="00D91DF0" w:rsidP="00D91DF0">
            <w:pPr>
              <w:rPr>
                <w:rFonts w:ascii="Arial" w:hAnsi="Arial" w:cs="Arial"/>
              </w:rPr>
            </w:pPr>
            <w:r w:rsidRPr="00377FF7">
              <w:rPr>
                <w:rFonts w:ascii="Arial" w:hAnsi="Arial" w:cs="Arial"/>
              </w:rPr>
              <w:t>Refer to above answer</w:t>
            </w:r>
          </w:p>
          <w:p w14:paraId="7CD500B6" w14:textId="77777777" w:rsidR="00D91DF0" w:rsidRPr="00377FF7" w:rsidRDefault="00D91DF0" w:rsidP="00D91DF0">
            <w:pPr>
              <w:rPr>
                <w:rFonts w:ascii="Arial" w:hAnsi="Arial" w:cs="Arial"/>
              </w:rPr>
            </w:pPr>
          </w:p>
          <w:p w14:paraId="12892FFE" w14:textId="77777777" w:rsidR="00D91DF0" w:rsidRPr="00377FF7" w:rsidRDefault="00D91DF0" w:rsidP="00D91DF0">
            <w:pPr>
              <w:rPr>
                <w:rFonts w:ascii="Arial" w:hAnsi="Arial" w:cs="Arial"/>
              </w:rPr>
            </w:pPr>
          </w:p>
          <w:p w14:paraId="3402F013" w14:textId="77777777" w:rsidR="00D91DF0" w:rsidRPr="00377FF7" w:rsidRDefault="00D91DF0" w:rsidP="00D91DF0">
            <w:pPr>
              <w:rPr>
                <w:rFonts w:ascii="Arial" w:hAnsi="Arial" w:cs="Arial"/>
              </w:rPr>
            </w:pPr>
          </w:p>
          <w:p w14:paraId="44A96978" w14:textId="1EDA9900" w:rsidR="00D91DF0" w:rsidRPr="00377FF7" w:rsidRDefault="00D91DF0" w:rsidP="00D91DF0">
            <w:pPr>
              <w:rPr>
                <w:rFonts w:ascii="Arial" w:hAnsi="Arial" w:cs="Arial"/>
              </w:rPr>
            </w:pPr>
          </w:p>
        </w:tc>
      </w:tr>
      <w:tr w:rsidR="00D91DF0" w:rsidRPr="003629BA" w14:paraId="5BCDE398" w14:textId="77777777" w:rsidTr="00D95FC0">
        <w:trPr>
          <w:trHeight w:val="1410"/>
        </w:trPr>
        <w:tc>
          <w:tcPr>
            <w:tcW w:w="568" w:type="dxa"/>
            <w:vMerge/>
            <w:shd w:val="clear" w:color="auto" w:fill="FFFFFF" w:themeFill="background1"/>
          </w:tcPr>
          <w:p w14:paraId="71E28688" w14:textId="77777777" w:rsidR="00D91DF0" w:rsidRPr="003629BA" w:rsidRDefault="00D91DF0" w:rsidP="00DF4485">
            <w:pPr>
              <w:rPr>
                <w:rFonts w:ascii="Arial" w:hAnsi="Arial" w:cs="Arial"/>
              </w:rPr>
            </w:pPr>
          </w:p>
        </w:tc>
        <w:tc>
          <w:tcPr>
            <w:tcW w:w="10773" w:type="dxa"/>
            <w:shd w:val="clear" w:color="auto" w:fill="FFFFFF" w:themeFill="background1"/>
          </w:tcPr>
          <w:p w14:paraId="465D0B4C" w14:textId="77777777" w:rsidR="00D91DF0" w:rsidRPr="00377FF7" w:rsidRDefault="00D91DF0" w:rsidP="00D91DF0">
            <w:pPr>
              <w:pStyle w:val="ListParagraph"/>
              <w:numPr>
                <w:ilvl w:val="0"/>
                <w:numId w:val="1"/>
              </w:numPr>
              <w:rPr>
                <w:rFonts w:ascii="Arial" w:eastAsia="Times New Roman" w:hAnsi="Arial" w:cs="Arial"/>
                <w:color w:val="212F40"/>
                <w:lang w:val="es-ES"/>
              </w:rPr>
            </w:pPr>
            <w:r w:rsidRPr="00377FF7">
              <w:rPr>
                <w:rFonts w:ascii="Arial" w:eastAsia="Times New Roman" w:hAnsi="Arial" w:cs="Arial"/>
                <w:color w:val="212F40"/>
                <w:lang w:val="es-ES"/>
              </w:rPr>
              <w:t>In relation to this, it is unclear to us whether we are required to fill out Dx and Gx-related tabs in Annexure P. Could you please confirm which tabs are required to be completed by the Tenderer?</w:t>
            </w:r>
          </w:p>
          <w:p w14:paraId="1A4FFE3A" w14:textId="77777777" w:rsidR="00D91DF0" w:rsidRPr="00377FF7" w:rsidRDefault="00D91DF0" w:rsidP="00377FF7">
            <w:pPr>
              <w:rPr>
                <w:rFonts w:ascii="Arial" w:hAnsi="Arial" w:cs="Arial"/>
                <w:color w:val="212F40"/>
                <w:lang w:val="es-ES"/>
              </w:rPr>
            </w:pPr>
          </w:p>
        </w:tc>
        <w:tc>
          <w:tcPr>
            <w:tcW w:w="3119" w:type="dxa"/>
            <w:shd w:val="clear" w:color="auto" w:fill="FFFFFF" w:themeFill="background1"/>
          </w:tcPr>
          <w:p w14:paraId="1AE6E29D" w14:textId="77777777" w:rsidR="00D91DF0" w:rsidRPr="00377FF7" w:rsidRDefault="00D91DF0" w:rsidP="00D91DF0">
            <w:pPr>
              <w:rPr>
                <w:rFonts w:ascii="Arial" w:hAnsi="Arial" w:cs="Arial"/>
              </w:rPr>
            </w:pPr>
            <w:r w:rsidRPr="00377FF7">
              <w:rPr>
                <w:rFonts w:ascii="Arial" w:hAnsi="Arial" w:cs="Arial"/>
              </w:rPr>
              <w:t>All the tabs must be completed</w:t>
            </w:r>
          </w:p>
          <w:p w14:paraId="09D8C36D" w14:textId="515103BA" w:rsidR="00D91DF0" w:rsidRDefault="00D91DF0" w:rsidP="00D91DF0">
            <w:pPr>
              <w:rPr>
                <w:rFonts w:ascii="Arial" w:hAnsi="Arial" w:cs="Arial"/>
              </w:rPr>
            </w:pPr>
          </w:p>
        </w:tc>
      </w:tr>
      <w:tr w:rsidR="00D91DF0" w:rsidRPr="003629BA" w14:paraId="0458B394" w14:textId="77777777" w:rsidTr="00D95FC0">
        <w:trPr>
          <w:trHeight w:val="1495"/>
        </w:trPr>
        <w:tc>
          <w:tcPr>
            <w:tcW w:w="568" w:type="dxa"/>
            <w:vMerge/>
            <w:shd w:val="clear" w:color="auto" w:fill="FFFFFF" w:themeFill="background1"/>
          </w:tcPr>
          <w:p w14:paraId="307CCE1C" w14:textId="77777777" w:rsidR="00D91DF0" w:rsidRPr="003629BA" w:rsidRDefault="00D91DF0" w:rsidP="00DF4485">
            <w:pPr>
              <w:rPr>
                <w:rFonts w:ascii="Arial" w:hAnsi="Arial" w:cs="Arial"/>
              </w:rPr>
            </w:pPr>
          </w:p>
        </w:tc>
        <w:tc>
          <w:tcPr>
            <w:tcW w:w="10773" w:type="dxa"/>
            <w:shd w:val="clear" w:color="auto" w:fill="FFFFFF" w:themeFill="background1"/>
          </w:tcPr>
          <w:p w14:paraId="3EFBE276" w14:textId="70DE64AF" w:rsidR="00D91DF0" w:rsidRPr="00377FF7" w:rsidRDefault="00D91DF0" w:rsidP="001D1172">
            <w:pPr>
              <w:pStyle w:val="ListParagraph"/>
              <w:numPr>
                <w:ilvl w:val="0"/>
                <w:numId w:val="1"/>
              </w:numPr>
              <w:rPr>
                <w:rFonts w:ascii="Arial" w:hAnsi="Arial" w:cs="Arial"/>
                <w:color w:val="212F40"/>
                <w:lang w:val="es-ES"/>
              </w:rPr>
            </w:pPr>
            <w:r w:rsidRPr="00377FF7">
              <w:rPr>
                <w:rFonts w:ascii="Arial" w:eastAsia="Times New Roman" w:hAnsi="Arial" w:cs="Arial"/>
                <w:color w:val="212F40"/>
                <w:lang w:val="es-ES"/>
              </w:rPr>
              <w:t>Lastly, can a document management solution be proposed separate from the engineering/ design solution, (to be provided by others), provided the document management solution has the capability to integrate with the current/ future engineering design to required by the Business?</w:t>
            </w:r>
          </w:p>
        </w:tc>
        <w:tc>
          <w:tcPr>
            <w:tcW w:w="3119" w:type="dxa"/>
            <w:shd w:val="clear" w:color="auto" w:fill="FFFFFF" w:themeFill="background1"/>
          </w:tcPr>
          <w:p w14:paraId="602B9DFC" w14:textId="77777777" w:rsidR="00D91DF0" w:rsidRPr="00377FF7" w:rsidRDefault="00D91DF0" w:rsidP="00D91DF0">
            <w:pPr>
              <w:rPr>
                <w:rFonts w:ascii="Arial" w:hAnsi="Arial" w:cs="Arial"/>
              </w:rPr>
            </w:pPr>
            <w:r w:rsidRPr="00377FF7">
              <w:rPr>
                <w:rFonts w:ascii="Arial" w:hAnsi="Arial" w:cs="Arial"/>
              </w:rPr>
              <w:t>No, solution must not be separated, you must provide the full solution.</w:t>
            </w:r>
          </w:p>
        </w:tc>
      </w:tr>
      <w:tr w:rsidR="00DF4485" w:rsidRPr="003629BA" w14:paraId="343CC6ED" w14:textId="77777777" w:rsidTr="00D95FC0">
        <w:tc>
          <w:tcPr>
            <w:tcW w:w="568" w:type="dxa"/>
            <w:shd w:val="clear" w:color="auto" w:fill="FFFFFF" w:themeFill="background1"/>
          </w:tcPr>
          <w:p w14:paraId="5F5C15FE" w14:textId="3B597FEE" w:rsidR="00DF4485" w:rsidRPr="003629BA" w:rsidRDefault="00FB3FF1" w:rsidP="00DF4485">
            <w:pPr>
              <w:rPr>
                <w:rFonts w:ascii="Arial" w:hAnsi="Arial" w:cs="Arial"/>
              </w:rPr>
            </w:pPr>
            <w:r w:rsidRPr="003629BA">
              <w:rPr>
                <w:rFonts w:ascii="Arial" w:hAnsi="Arial" w:cs="Arial"/>
              </w:rPr>
              <w:lastRenderedPageBreak/>
              <w:t>2</w:t>
            </w:r>
          </w:p>
        </w:tc>
        <w:tc>
          <w:tcPr>
            <w:tcW w:w="10773" w:type="dxa"/>
            <w:shd w:val="clear" w:color="auto" w:fill="FFFFFF" w:themeFill="background1"/>
          </w:tcPr>
          <w:p w14:paraId="13EF8875" w14:textId="5B890C9E" w:rsidR="001D1370" w:rsidRPr="00377FF7" w:rsidRDefault="001D1370" w:rsidP="001D1370">
            <w:pPr>
              <w:rPr>
                <w:rFonts w:ascii="Arial" w:hAnsi="Arial" w:cs="Arial"/>
              </w:rPr>
            </w:pPr>
            <w:r w:rsidRPr="00377FF7">
              <w:rPr>
                <w:rFonts w:ascii="Arial" w:hAnsi="Arial" w:cs="Arial"/>
              </w:rPr>
              <w:t xml:space="preserve">As requested, would you please advise what level of detail Eskom requires regarding references for similar work done, can we share use </w:t>
            </w:r>
            <w:r w:rsidR="00377FF7" w:rsidRPr="00377FF7">
              <w:rPr>
                <w:rFonts w:ascii="Arial" w:hAnsi="Arial" w:cs="Arial"/>
              </w:rPr>
              <w:t>cases,</w:t>
            </w:r>
            <w:r w:rsidRPr="00377FF7">
              <w:rPr>
                <w:rFonts w:ascii="Arial" w:hAnsi="Arial" w:cs="Arial"/>
              </w:rPr>
              <w:t xml:space="preserve"> or do you require company details and contacts (although this is very difficult to get approval to share).</w:t>
            </w:r>
          </w:p>
          <w:p w14:paraId="6AC488DD" w14:textId="72F82496" w:rsidR="00DF4485" w:rsidRPr="00377FF7" w:rsidRDefault="00DF4485" w:rsidP="00DF4485">
            <w:pPr>
              <w:rPr>
                <w:rFonts w:ascii="Arial" w:hAnsi="Arial" w:cs="Arial"/>
              </w:rPr>
            </w:pPr>
          </w:p>
        </w:tc>
        <w:tc>
          <w:tcPr>
            <w:tcW w:w="3119" w:type="dxa"/>
            <w:shd w:val="clear" w:color="auto" w:fill="FFFFFF" w:themeFill="background1"/>
          </w:tcPr>
          <w:p w14:paraId="10C36D17" w14:textId="38C90CE7" w:rsidR="00DF4485" w:rsidRPr="00377FF7" w:rsidRDefault="006F61F1" w:rsidP="00DF4485">
            <w:pPr>
              <w:rPr>
                <w:rFonts w:ascii="Arial" w:hAnsi="Arial" w:cs="Arial"/>
              </w:rPr>
            </w:pPr>
            <w:r w:rsidRPr="00377FF7">
              <w:rPr>
                <w:rFonts w:ascii="Arial" w:hAnsi="Arial" w:cs="Arial"/>
              </w:rPr>
              <w:t>As indicated on the gate-keepers section.  Please provide information as indicated.</w:t>
            </w:r>
          </w:p>
        </w:tc>
      </w:tr>
      <w:tr w:rsidR="008C3A95" w:rsidRPr="003629BA" w14:paraId="220B65A3" w14:textId="77777777" w:rsidTr="00D95FC0">
        <w:tc>
          <w:tcPr>
            <w:tcW w:w="568" w:type="dxa"/>
            <w:shd w:val="clear" w:color="auto" w:fill="FFFFFF" w:themeFill="background1"/>
          </w:tcPr>
          <w:p w14:paraId="33555B53" w14:textId="55E4FE70" w:rsidR="008C3A95" w:rsidRPr="003629BA" w:rsidRDefault="004D7AEE" w:rsidP="00DF4485">
            <w:pPr>
              <w:rPr>
                <w:rFonts w:ascii="Arial" w:hAnsi="Arial" w:cs="Arial"/>
              </w:rPr>
            </w:pPr>
            <w:r w:rsidRPr="003629BA">
              <w:rPr>
                <w:rFonts w:ascii="Arial" w:hAnsi="Arial" w:cs="Arial"/>
              </w:rPr>
              <w:t>3</w:t>
            </w:r>
          </w:p>
        </w:tc>
        <w:tc>
          <w:tcPr>
            <w:tcW w:w="10773" w:type="dxa"/>
            <w:shd w:val="clear" w:color="auto" w:fill="FFFFFF" w:themeFill="background1"/>
          </w:tcPr>
          <w:p w14:paraId="118EC859" w14:textId="77777777" w:rsidR="008C3A95" w:rsidRPr="00377FF7" w:rsidRDefault="008C3A95" w:rsidP="008C3A95">
            <w:pPr>
              <w:rPr>
                <w:rFonts w:ascii="Arial" w:hAnsi="Arial" w:cs="Arial"/>
                <w:color w:val="000000"/>
              </w:rPr>
            </w:pPr>
            <w:r w:rsidRPr="00377FF7">
              <w:rPr>
                <w:rFonts w:ascii="Arial" w:hAnsi="Arial" w:cs="Arial"/>
              </w:rPr>
              <w:t xml:space="preserve">As per the tender briefing last week, please kindly send us a sample </w:t>
            </w:r>
            <w:r w:rsidRPr="00377FF7">
              <w:rPr>
                <w:rFonts w:ascii="Arial" w:hAnsi="Arial" w:cs="Arial"/>
                <w:color w:val="000000"/>
              </w:rPr>
              <w:t>DGN file that will need to be converted?</w:t>
            </w:r>
          </w:p>
          <w:p w14:paraId="6C9D47AE" w14:textId="77777777" w:rsidR="008C3A95" w:rsidRPr="003629BA" w:rsidRDefault="008C3A95" w:rsidP="001D1370">
            <w:pPr>
              <w:rPr>
                <w:rFonts w:ascii="Arial" w:hAnsi="Arial" w:cs="Arial"/>
                <w:highlight w:val="yellow"/>
              </w:rPr>
            </w:pPr>
          </w:p>
        </w:tc>
        <w:tc>
          <w:tcPr>
            <w:tcW w:w="3119" w:type="dxa"/>
            <w:shd w:val="clear" w:color="auto" w:fill="FFFFFF" w:themeFill="background1"/>
          </w:tcPr>
          <w:p w14:paraId="1DE05B37" w14:textId="5FE46199" w:rsidR="008C3A95" w:rsidRDefault="009A625E" w:rsidP="00DF4485">
            <w:pPr>
              <w:rPr>
                <w:rFonts w:ascii="Arial" w:hAnsi="Arial" w:cs="Arial"/>
              </w:rPr>
            </w:pPr>
            <w:r w:rsidRPr="00377FF7">
              <w:rPr>
                <w:rFonts w:ascii="Arial" w:hAnsi="Arial" w:cs="Arial"/>
              </w:rPr>
              <w:t>Waiting for business to forward the DGN file. Sample DGN from Bentley</w:t>
            </w:r>
            <w:r w:rsidR="00C90257">
              <w:rPr>
                <w:rFonts w:ascii="Arial" w:hAnsi="Arial" w:cs="Arial"/>
              </w:rPr>
              <w:t xml:space="preserve"> to be provided in the interim.</w:t>
            </w:r>
          </w:p>
          <w:p w14:paraId="68D3D7D1" w14:textId="250076F5" w:rsidR="00377FF7" w:rsidRPr="003629BA" w:rsidRDefault="00377FF7" w:rsidP="00DF4485">
            <w:pPr>
              <w:rPr>
                <w:rFonts w:ascii="Arial" w:hAnsi="Arial" w:cs="Arial"/>
                <w:highlight w:val="yellow"/>
              </w:rPr>
            </w:pPr>
          </w:p>
        </w:tc>
      </w:tr>
      <w:tr w:rsidR="008C3A95" w:rsidRPr="003629BA" w14:paraId="32EDC3CE" w14:textId="77777777" w:rsidTr="00D95FC0">
        <w:tc>
          <w:tcPr>
            <w:tcW w:w="568" w:type="dxa"/>
            <w:shd w:val="clear" w:color="auto" w:fill="FFFFFF" w:themeFill="background1"/>
          </w:tcPr>
          <w:p w14:paraId="3A5C8CBE" w14:textId="4D01FA82" w:rsidR="008C3A95" w:rsidRPr="003629BA" w:rsidRDefault="004D7AEE" w:rsidP="00DF4485">
            <w:pPr>
              <w:rPr>
                <w:rFonts w:ascii="Arial" w:hAnsi="Arial" w:cs="Arial"/>
              </w:rPr>
            </w:pPr>
            <w:bookmarkStart w:id="0" w:name="_Hlk117689237"/>
            <w:r w:rsidRPr="003629BA">
              <w:rPr>
                <w:rFonts w:ascii="Arial" w:hAnsi="Arial" w:cs="Arial"/>
              </w:rPr>
              <w:t>4</w:t>
            </w:r>
          </w:p>
        </w:tc>
        <w:tc>
          <w:tcPr>
            <w:tcW w:w="10773" w:type="dxa"/>
            <w:shd w:val="clear" w:color="auto" w:fill="FFFFFF" w:themeFill="background1"/>
          </w:tcPr>
          <w:p w14:paraId="4CF5D720" w14:textId="38CFD6CA" w:rsidR="008C3A95" w:rsidRDefault="00C90257" w:rsidP="008C3A95">
            <w:pPr>
              <w:rPr>
                <w:rFonts w:ascii="Arial" w:hAnsi="Arial" w:cs="Arial"/>
              </w:rPr>
            </w:pPr>
            <w:r w:rsidRPr="003629BA">
              <w:rPr>
                <w:rFonts w:ascii="Arial" w:hAnsi="Arial" w:cs="Arial"/>
              </w:rPr>
              <w:t>It’s</w:t>
            </w:r>
            <w:r w:rsidR="008C3A95" w:rsidRPr="003629BA">
              <w:rPr>
                <w:rFonts w:ascii="Arial" w:hAnsi="Arial" w:cs="Arial"/>
              </w:rPr>
              <w:t xml:space="preserve"> mentioned that Eskom uses Hyperware, how is Eskom using this, and for what purpose? </w:t>
            </w:r>
          </w:p>
          <w:p w14:paraId="0F8B4A5E" w14:textId="77777777" w:rsidR="00377FF7" w:rsidRPr="003629BA" w:rsidRDefault="00377FF7" w:rsidP="008C3A95">
            <w:pPr>
              <w:rPr>
                <w:rFonts w:ascii="Arial" w:hAnsi="Arial" w:cs="Arial"/>
              </w:rPr>
            </w:pPr>
          </w:p>
          <w:p w14:paraId="65E7D3F5" w14:textId="77777777" w:rsidR="0034763A" w:rsidRPr="003629BA" w:rsidRDefault="0034763A" w:rsidP="008C3A95">
            <w:pPr>
              <w:rPr>
                <w:rFonts w:ascii="Arial" w:hAnsi="Arial" w:cs="Arial"/>
              </w:rPr>
            </w:pPr>
          </w:p>
          <w:p w14:paraId="64422CD9" w14:textId="0D1E7E81" w:rsidR="008C3A95" w:rsidRPr="003629BA" w:rsidRDefault="008C3A95" w:rsidP="008C3A95">
            <w:pPr>
              <w:rPr>
                <w:rFonts w:ascii="Arial" w:hAnsi="Arial" w:cs="Arial"/>
              </w:rPr>
            </w:pPr>
            <w:r w:rsidRPr="00C90257">
              <w:rPr>
                <w:rFonts w:ascii="Arial" w:hAnsi="Arial" w:cs="Arial"/>
                <w:highlight w:val="yellow"/>
              </w:rPr>
              <w:t>Is this data centric and does it contain assets in this system?</w:t>
            </w:r>
            <w:r w:rsidRPr="003629BA">
              <w:rPr>
                <w:rFonts w:ascii="Arial" w:hAnsi="Arial" w:cs="Arial"/>
              </w:rPr>
              <w:t xml:space="preserve"> </w:t>
            </w:r>
          </w:p>
          <w:p w14:paraId="0B9015EA" w14:textId="77777777" w:rsidR="008C3A95" w:rsidRPr="003629BA" w:rsidRDefault="008C3A95" w:rsidP="001D1370">
            <w:pPr>
              <w:rPr>
                <w:rFonts w:ascii="Arial" w:hAnsi="Arial" w:cs="Arial"/>
              </w:rPr>
            </w:pPr>
          </w:p>
        </w:tc>
        <w:tc>
          <w:tcPr>
            <w:tcW w:w="3119" w:type="dxa"/>
            <w:shd w:val="clear" w:color="auto" w:fill="FFFFFF" w:themeFill="background1"/>
          </w:tcPr>
          <w:p w14:paraId="09F8BA83" w14:textId="77777777" w:rsidR="008C3A95" w:rsidRPr="003629BA" w:rsidRDefault="009A625E" w:rsidP="0034763A">
            <w:pPr>
              <w:rPr>
                <w:rFonts w:ascii="Arial" w:hAnsi="Arial" w:cs="Arial"/>
              </w:rPr>
            </w:pPr>
            <w:r w:rsidRPr="003629BA">
              <w:rPr>
                <w:rFonts w:ascii="Arial" w:hAnsi="Arial" w:cs="Arial"/>
              </w:rPr>
              <w:t xml:space="preserve">OpenText is the replacement for Hyperwave.  </w:t>
            </w:r>
          </w:p>
          <w:p w14:paraId="7C985966" w14:textId="77777777" w:rsidR="0034763A" w:rsidRPr="003629BA" w:rsidRDefault="0034763A" w:rsidP="0034763A">
            <w:pPr>
              <w:rPr>
                <w:rFonts w:ascii="Arial" w:hAnsi="Arial" w:cs="Arial"/>
              </w:rPr>
            </w:pPr>
          </w:p>
          <w:p w14:paraId="0BF8AD1E" w14:textId="64A715BA" w:rsidR="0034763A" w:rsidRDefault="00CD0044" w:rsidP="0034763A">
            <w:pPr>
              <w:rPr>
                <w:rFonts w:ascii="Arial" w:hAnsi="Arial" w:cs="Arial"/>
              </w:rPr>
            </w:pPr>
            <w:r>
              <w:rPr>
                <w:rFonts w:ascii="Arial" w:hAnsi="Arial" w:cs="Arial"/>
              </w:rPr>
              <w:t xml:space="preserve">Eskom OpenText support group need more clarity on this question. </w:t>
            </w:r>
            <w:r w:rsidR="00F10EE9">
              <w:rPr>
                <w:rFonts w:ascii="Arial" w:hAnsi="Arial" w:cs="Arial"/>
              </w:rPr>
              <w:t>.</w:t>
            </w:r>
          </w:p>
          <w:p w14:paraId="31A57106" w14:textId="43180806" w:rsidR="00377FF7" w:rsidRPr="003629BA" w:rsidRDefault="00377FF7" w:rsidP="0034763A">
            <w:pPr>
              <w:rPr>
                <w:rFonts w:ascii="Arial" w:hAnsi="Arial" w:cs="Arial"/>
              </w:rPr>
            </w:pPr>
          </w:p>
        </w:tc>
      </w:tr>
      <w:bookmarkEnd w:id="0"/>
      <w:tr w:rsidR="007C11BC" w:rsidRPr="003629BA" w14:paraId="2BFAC48E" w14:textId="77777777" w:rsidTr="00D95FC0">
        <w:trPr>
          <w:trHeight w:val="2684"/>
        </w:trPr>
        <w:tc>
          <w:tcPr>
            <w:tcW w:w="568" w:type="dxa"/>
            <w:vMerge w:val="restart"/>
            <w:shd w:val="clear" w:color="auto" w:fill="FFFFFF" w:themeFill="background1"/>
          </w:tcPr>
          <w:p w14:paraId="4DCE3878" w14:textId="5FF435AD" w:rsidR="007C11BC" w:rsidRPr="003629BA" w:rsidRDefault="007C11BC" w:rsidP="00DF4485">
            <w:pPr>
              <w:rPr>
                <w:rFonts w:ascii="Arial" w:hAnsi="Arial" w:cs="Arial"/>
              </w:rPr>
            </w:pPr>
            <w:r w:rsidRPr="003629BA">
              <w:rPr>
                <w:rFonts w:ascii="Arial" w:hAnsi="Arial" w:cs="Arial"/>
              </w:rPr>
              <w:t>5</w:t>
            </w:r>
          </w:p>
        </w:tc>
        <w:tc>
          <w:tcPr>
            <w:tcW w:w="10773" w:type="dxa"/>
            <w:shd w:val="clear" w:color="auto" w:fill="FFFFFF" w:themeFill="background1"/>
          </w:tcPr>
          <w:p w14:paraId="40B3E9CE" w14:textId="77777777" w:rsidR="007C11BC" w:rsidRPr="003629BA" w:rsidRDefault="007C11BC" w:rsidP="008C3A95">
            <w:pPr>
              <w:rPr>
                <w:rFonts w:ascii="Arial" w:hAnsi="Arial" w:cs="Arial"/>
              </w:rPr>
            </w:pPr>
            <w:r w:rsidRPr="003629BA">
              <w:rPr>
                <w:rFonts w:ascii="Arial" w:hAnsi="Arial" w:cs="Arial"/>
              </w:rPr>
              <w:t xml:space="preserve">Please see below some missing information issues we have picked up upon reviewing the RFQ in detail, and we also found that the document which has a complete list of the annexures, when compared to the actual annexures, once can see that the annexures listed on the list are not the annexures when reviewing said annexures. </w:t>
            </w:r>
          </w:p>
          <w:p w14:paraId="511D683D" w14:textId="77777777" w:rsidR="007C11BC" w:rsidRPr="003629BA" w:rsidRDefault="007C11BC" w:rsidP="008C3A95">
            <w:pPr>
              <w:rPr>
                <w:rFonts w:ascii="Arial" w:hAnsi="Arial" w:cs="Arial"/>
              </w:rPr>
            </w:pPr>
          </w:p>
          <w:p w14:paraId="7034D548" w14:textId="77777777" w:rsidR="007C11BC" w:rsidRPr="00EE66DD" w:rsidRDefault="007C11BC" w:rsidP="008C3A95">
            <w:pPr>
              <w:rPr>
                <w:rFonts w:ascii="Arial" w:hAnsi="Arial" w:cs="Arial"/>
                <w:b/>
                <w:bCs/>
              </w:rPr>
            </w:pPr>
            <w:r w:rsidRPr="00EE66DD">
              <w:rPr>
                <w:rFonts w:ascii="Arial" w:hAnsi="Arial" w:cs="Arial"/>
                <w:b/>
                <w:bCs/>
              </w:rPr>
              <w:t>Evaluation Criteria:</w:t>
            </w:r>
          </w:p>
          <w:p w14:paraId="35E7254A" w14:textId="77777777" w:rsidR="007C11BC" w:rsidRPr="00140B21" w:rsidRDefault="007C11BC" w:rsidP="008C3A95">
            <w:pPr>
              <w:pStyle w:val="ListParagraph"/>
              <w:numPr>
                <w:ilvl w:val="0"/>
                <w:numId w:val="2"/>
              </w:numPr>
              <w:rPr>
                <w:rFonts w:ascii="Arial" w:eastAsia="Times New Roman" w:hAnsi="Arial" w:cs="Arial"/>
              </w:rPr>
            </w:pPr>
            <w:r w:rsidRPr="00140B21">
              <w:rPr>
                <w:rFonts w:ascii="Arial" w:eastAsia="Times New Roman" w:hAnsi="Arial" w:cs="Arial"/>
              </w:rPr>
              <w:t>General Technical</w:t>
            </w:r>
          </w:p>
          <w:p w14:paraId="7F8E64B7" w14:textId="000CCC06" w:rsidR="007C11BC" w:rsidRPr="00140B21" w:rsidRDefault="007C11BC" w:rsidP="008C3A95">
            <w:pPr>
              <w:pStyle w:val="ListParagraph"/>
              <w:numPr>
                <w:ilvl w:val="1"/>
                <w:numId w:val="2"/>
              </w:numPr>
              <w:rPr>
                <w:rFonts w:ascii="Arial" w:eastAsia="Times New Roman" w:hAnsi="Arial" w:cs="Arial"/>
              </w:rPr>
            </w:pPr>
            <w:r w:rsidRPr="00140B21">
              <w:rPr>
                <w:rFonts w:ascii="Arial" w:eastAsia="Times New Roman" w:hAnsi="Arial" w:cs="Arial"/>
              </w:rPr>
              <w:t>Point 3 – Description is incomplete. “… current Eskom configuration to the cloud based ????? and localised?”</w:t>
            </w:r>
          </w:p>
          <w:p w14:paraId="7B592902" w14:textId="18F86FDA" w:rsidR="007C11BC" w:rsidRPr="007C11BC" w:rsidRDefault="007C11BC" w:rsidP="007C11BC">
            <w:pPr>
              <w:rPr>
                <w:rFonts w:ascii="Arial" w:hAnsi="Arial" w:cs="Arial"/>
              </w:rPr>
            </w:pPr>
          </w:p>
        </w:tc>
        <w:tc>
          <w:tcPr>
            <w:tcW w:w="3119" w:type="dxa"/>
            <w:shd w:val="clear" w:color="auto" w:fill="FFFFFF" w:themeFill="background1"/>
          </w:tcPr>
          <w:p w14:paraId="7ECAFB6D" w14:textId="5A7CC7E0" w:rsidR="007C11BC" w:rsidRPr="003629BA" w:rsidRDefault="007C11BC" w:rsidP="00DF4485">
            <w:pPr>
              <w:rPr>
                <w:rFonts w:ascii="Arial" w:hAnsi="Arial" w:cs="Arial"/>
              </w:rPr>
            </w:pPr>
            <w:r>
              <w:rPr>
                <w:rFonts w:ascii="Arial" w:hAnsi="Arial" w:cs="Arial"/>
              </w:rPr>
              <w:t>All Annexures were updated and re-published to align with the RFP document</w:t>
            </w:r>
          </w:p>
          <w:p w14:paraId="7A877C04" w14:textId="77777777" w:rsidR="007C11BC" w:rsidRPr="003629BA" w:rsidRDefault="007C11BC" w:rsidP="00DF4485">
            <w:pPr>
              <w:rPr>
                <w:rFonts w:ascii="Arial" w:hAnsi="Arial" w:cs="Arial"/>
              </w:rPr>
            </w:pPr>
          </w:p>
          <w:p w14:paraId="31969CEB" w14:textId="77777777" w:rsidR="007C11BC" w:rsidRPr="003629BA" w:rsidRDefault="007C11BC" w:rsidP="00DF4485">
            <w:pPr>
              <w:rPr>
                <w:rFonts w:ascii="Arial" w:hAnsi="Arial" w:cs="Arial"/>
              </w:rPr>
            </w:pPr>
          </w:p>
          <w:p w14:paraId="6F9A4219" w14:textId="77777777" w:rsidR="007C11BC" w:rsidRDefault="007C11BC" w:rsidP="00454745">
            <w:pPr>
              <w:rPr>
                <w:rFonts w:ascii="Arial" w:hAnsi="Arial" w:cs="Arial"/>
              </w:rPr>
            </w:pPr>
          </w:p>
          <w:p w14:paraId="296844FF" w14:textId="77777777" w:rsidR="000F44EE" w:rsidRDefault="000F44EE" w:rsidP="00454745">
            <w:pPr>
              <w:rPr>
                <w:rFonts w:ascii="Arial" w:hAnsi="Arial" w:cs="Arial"/>
              </w:rPr>
            </w:pPr>
          </w:p>
          <w:p w14:paraId="268734A1" w14:textId="1439172F" w:rsidR="000F44EE" w:rsidRPr="003629BA" w:rsidRDefault="000F44EE" w:rsidP="00454745">
            <w:pPr>
              <w:rPr>
                <w:rFonts w:ascii="Arial" w:hAnsi="Arial" w:cs="Arial"/>
              </w:rPr>
            </w:pPr>
            <w:r>
              <w:rPr>
                <w:rFonts w:ascii="Arial" w:hAnsi="Arial" w:cs="Arial"/>
              </w:rPr>
              <w:t>Please clarify the question. Make reference to the title, section and page of the document</w:t>
            </w:r>
          </w:p>
        </w:tc>
      </w:tr>
      <w:tr w:rsidR="007C11BC" w:rsidRPr="003629BA" w14:paraId="3FDFBC15" w14:textId="77777777" w:rsidTr="00D95FC0">
        <w:trPr>
          <w:trHeight w:val="1008"/>
        </w:trPr>
        <w:tc>
          <w:tcPr>
            <w:tcW w:w="568" w:type="dxa"/>
            <w:vMerge/>
            <w:shd w:val="clear" w:color="auto" w:fill="FFFFFF" w:themeFill="background1"/>
          </w:tcPr>
          <w:p w14:paraId="384EA4C5" w14:textId="77777777" w:rsidR="007C11BC" w:rsidRPr="003629BA" w:rsidRDefault="007C11BC" w:rsidP="00DF4485">
            <w:pPr>
              <w:rPr>
                <w:rFonts w:ascii="Arial" w:hAnsi="Arial" w:cs="Arial"/>
              </w:rPr>
            </w:pPr>
          </w:p>
        </w:tc>
        <w:tc>
          <w:tcPr>
            <w:tcW w:w="10773" w:type="dxa"/>
            <w:shd w:val="clear" w:color="auto" w:fill="FFFFFF" w:themeFill="background1"/>
          </w:tcPr>
          <w:p w14:paraId="66030600" w14:textId="77777777" w:rsidR="007C11BC" w:rsidRPr="003629BA" w:rsidRDefault="007C11BC" w:rsidP="007C11BC">
            <w:pPr>
              <w:pStyle w:val="ListParagraph"/>
              <w:numPr>
                <w:ilvl w:val="0"/>
                <w:numId w:val="2"/>
              </w:numPr>
              <w:rPr>
                <w:rFonts w:ascii="Arial" w:eastAsia="Times New Roman" w:hAnsi="Arial" w:cs="Arial"/>
              </w:rPr>
            </w:pPr>
            <w:r w:rsidRPr="003629BA">
              <w:rPr>
                <w:rFonts w:ascii="Arial" w:eastAsia="Times New Roman" w:hAnsi="Arial" w:cs="Arial"/>
              </w:rPr>
              <w:t>Functional GX</w:t>
            </w:r>
          </w:p>
          <w:p w14:paraId="1D0A15DA" w14:textId="77777777" w:rsidR="007C11BC" w:rsidRDefault="007C11BC" w:rsidP="007C11BC">
            <w:pPr>
              <w:pStyle w:val="ListParagraph"/>
              <w:numPr>
                <w:ilvl w:val="0"/>
                <w:numId w:val="3"/>
              </w:numPr>
              <w:rPr>
                <w:rFonts w:ascii="Arial" w:eastAsia="Times New Roman" w:hAnsi="Arial" w:cs="Arial"/>
              </w:rPr>
            </w:pPr>
            <w:r w:rsidRPr="003629BA">
              <w:rPr>
                <w:rFonts w:ascii="Arial" w:eastAsia="Times New Roman" w:hAnsi="Arial" w:cs="Arial"/>
              </w:rPr>
              <w:t>Point 1 - BIM available through cloud (SaaS) alternative which is not in scope.</w:t>
            </w:r>
          </w:p>
          <w:p w14:paraId="3C13DBBB" w14:textId="77777777" w:rsidR="007C11BC" w:rsidRPr="003629BA" w:rsidRDefault="007C11BC" w:rsidP="007C11BC">
            <w:pPr>
              <w:rPr>
                <w:rFonts w:ascii="Arial" w:hAnsi="Arial" w:cs="Arial"/>
              </w:rPr>
            </w:pPr>
          </w:p>
        </w:tc>
        <w:tc>
          <w:tcPr>
            <w:tcW w:w="3119" w:type="dxa"/>
            <w:shd w:val="clear" w:color="auto" w:fill="FFFFFF" w:themeFill="background1"/>
          </w:tcPr>
          <w:p w14:paraId="4489883A" w14:textId="77777777" w:rsidR="007C11BC" w:rsidRPr="003629BA" w:rsidRDefault="007C11BC" w:rsidP="007C11BC">
            <w:pPr>
              <w:rPr>
                <w:rFonts w:ascii="Arial" w:hAnsi="Arial" w:cs="Arial"/>
              </w:rPr>
            </w:pPr>
            <w:r w:rsidRPr="003629BA">
              <w:rPr>
                <w:rFonts w:ascii="Arial" w:hAnsi="Arial" w:cs="Arial"/>
              </w:rPr>
              <w:t xml:space="preserve">Clarify what the BIM question is referencing too </w:t>
            </w:r>
          </w:p>
          <w:p w14:paraId="6B3BFA8D" w14:textId="77777777" w:rsidR="007C11BC" w:rsidRDefault="007C11BC" w:rsidP="007C11BC">
            <w:pPr>
              <w:rPr>
                <w:rFonts w:ascii="Arial" w:hAnsi="Arial" w:cs="Arial"/>
              </w:rPr>
            </w:pPr>
          </w:p>
          <w:p w14:paraId="60E15752" w14:textId="77777777" w:rsidR="007C11BC" w:rsidRDefault="007C11BC" w:rsidP="00DF4485">
            <w:pPr>
              <w:rPr>
                <w:rFonts w:ascii="Arial" w:hAnsi="Arial" w:cs="Arial"/>
              </w:rPr>
            </w:pPr>
          </w:p>
        </w:tc>
      </w:tr>
      <w:tr w:rsidR="007C11BC" w:rsidRPr="003629BA" w14:paraId="2DF2288B" w14:textId="77777777" w:rsidTr="00D95FC0">
        <w:trPr>
          <w:trHeight w:val="1108"/>
        </w:trPr>
        <w:tc>
          <w:tcPr>
            <w:tcW w:w="568" w:type="dxa"/>
            <w:vMerge/>
            <w:shd w:val="clear" w:color="auto" w:fill="FFFFFF" w:themeFill="background1"/>
          </w:tcPr>
          <w:p w14:paraId="36F91FB5" w14:textId="77777777" w:rsidR="007C11BC" w:rsidRPr="003629BA" w:rsidRDefault="007C11BC" w:rsidP="00DF4485">
            <w:pPr>
              <w:rPr>
                <w:rFonts w:ascii="Arial" w:hAnsi="Arial" w:cs="Arial"/>
              </w:rPr>
            </w:pPr>
          </w:p>
        </w:tc>
        <w:tc>
          <w:tcPr>
            <w:tcW w:w="10773" w:type="dxa"/>
            <w:shd w:val="clear" w:color="auto" w:fill="FFFFFF" w:themeFill="background1"/>
          </w:tcPr>
          <w:p w14:paraId="257AB975" w14:textId="77777777" w:rsidR="007C11BC" w:rsidRPr="007C11BC" w:rsidRDefault="007C11BC" w:rsidP="007C11BC">
            <w:pPr>
              <w:ind w:left="1080"/>
              <w:rPr>
                <w:rFonts w:ascii="Arial" w:eastAsia="Times New Roman" w:hAnsi="Arial" w:cs="Arial"/>
              </w:rPr>
            </w:pPr>
          </w:p>
          <w:p w14:paraId="702970FA" w14:textId="77777777" w:rsidR="007C11BC" w:rsidRPr="003629BA" w:rsidRDefault="007C11BC" w:rsidP="007C11BC">
            <w:pPr>
              <w:pStyle w:val="ListParagraph"/>
              <w:numPr>
                <w:ilvl w:val="0"/>
                <w:numId w:val="2"/>
              </w:numPr>
              <w:rPr>
                <w:rFonts w:ascii="Arial" w:eastAsia="Times New Roman" w:hAnsi="Arial" w:cs="Arial"/>
              </w:rPr>
            </w:pPr>
            <w:r w:rsidRPr="003629BA">
              <w:rPr>
                <w:rFonts w:ascii="Arial" w:eastAsia="Times New Roman" w:hAnsi="Arial" w:cs="Arial"/>
              </w:rPr>
              <w:t xml:space="preserve">Integration &amp; Testing </w:t>
            </w:r>
          </w:p>
          <w:p w14:paraId="00E01EDC" w14:textId="77777777" w:rsidR="007C11BC" w:rsidRDefault="007C11BC" w:rsidP="007C11BC">
            <w:pPr>
              <w:pStyle w:val="ListParagraph"/>
              <w:numPr>
                <w:ilvl w:val="1"/>
                <w:numId w:val="2"/>
              </w:numPr>
              <w:rPr>
                <w:rFonts w:ascii="Arial" w:eastAsia="Times New Roman" w:hAnsi="Arial" w:cs="Arial"/>
              </w:rPr>
            </w:pPr>
            <w:r w:rsidRPr="003629BA">
              <w:rPr>
                <w:rFonts w:ascii="Arial" w:eastAsia="Times New Roman" w:hAnsi="Arial" w:cs="Arial"/>
              </w:rPr>
              <w:t>Point 3 – Resource with experience on Eskom testing tool (HP ALM, UFT &amp; Load Runner)</w:t>
            </w:r>
          </w:p>
          <w:p w14:paraId="0E4232C8" w14:textId="77777777" w:rsidR="007C11BC" w:rsidRPr="003629BA" w:rsidRDefault="007C11BC" w:rsidP="007C11BC">
            <w:pPr>
              <w:rPr>
                <w:rFonts w:ascii="Arial" w:hAnsi="Arial" w:cs="Arial"/>
              </w:rPr>
            </w:pPr>
          </w:p>
        </w:tc>
        <w:tc>
          <w:tcPr>
            <w:tcW w:w="3119" w:type="dxa"/>
            <w:shd w:val="clear" w:color="auto" w:fill="FFFFFF" w:themeFill="background1"/>
          </w:tcPr>
          <w:p w14:paraId="309DBDF8" w14:textId="77777777" w:rsidR="007C11BC" w:rsidRPr="003629BA" w:rsidRDefault="007C11BC" w:rsidP="007C11BC">
            <w:pPr>
              <w:rPr>
                <w:rFonts w:ascii="Arial" w:hAnsi="Arial" w:cs="Arial"/>
              </w:rPr>
            </w:pPr>
            <w:r w:rsidRPr="003629BA">
              <w:rPr>
                <w:rFonts w:ascii="Arial" w:hAnsi="Arial" w:cs="Arial"/>
              </w:rPr>
              <w:t>Resources from the suppliers to be experienced with the Eskom tools</w:t>
            </w:r>
          </w:p>
          <w:p w14:paraId="1CA2D5D6" w14:textId="77777777" w:rsidR="007C11BC" w:rsidRDefault="007C11BC" w:rsidP="00DF4485">
            <w:pPr>
              <w:rPr>
                <w:rFonts w:ascii="Arial" w:hAnsi="Arial" w:cs="Arial"/>
              </w:rPr>
            </w:pPr>
          </w:p>
        </w:tc>
      </w:tr>
      <w:tr w:rsidR="007C11BC" w:rsidRPr="003629BA" w14:paraId="47AB8E2D" w14:textId="77777777" w:rsidTr="00D95FC0">
        <w:trPr>
          <w:trHeight w:val="1523"/>
        </w:trPr>
        <w:tc>
          <w:tcPr>
            <w:tcW w:w="568" w:type="dxa"/>
            <w:vMerge/>
            <w:shd w:val="clear" w:color="auto" w:fill="FFFFFF" w:themeFill="background1"/>
          </w:tcPr>
          <w:p w14:paraId="188C1DB6" w14:textId="77777777" w:rsidR="007C11BC" w:rsidRPr="003629BA" w:rsidRDefault="007C11BC" w:rsidP="00DF4485">
            <w:pPr>
              <w:rPr>
                <w:rFonts w:ascii="Arial" w:hAnsi="Arial" w:cs="Arial"/>
              </w:rPr>
            </w:pPr>
          </w:p>
        </w:tc>
        <w:tc>
          <w:tcPr>
            <w:tcW w:w="10773" w:type="dxa"/>
            <w:shd w:val="clear" w:color="auto" w:fill="FFFFFF" w:themeFill="background1"/>
          </w:tcPr>
          <w:p w14:paraId="3B10E4AD" w14:textId="77777777" w:rsidR="007C11BC" w:rsidRPr="003629BA" w:rsidRDefault="007C11BC" w:rsidP="007C11BC">
            <w:pPr>
              <w:pStyle w:val="ListParagraph"/>
              <w:numPr>
                <w:ilvl w:val="0"/>
                <w:numId w:val="2"/>
              </w:numPr>
              <w:rPr>
                <w:rFonts w:ascii="Arial" w:eastAsia="Times New Roman" w:hAnsi="Arial" w:cs="Arial"/>
              </w:rPr>
            </w:pPr>
            <w:r w:rsidRPr="003629BA">
              <w:rPr>
                <w:rFonts w:ascii="Arial" w:eastAsia="Times New Roman" w:hAnsi="Arial" w:cs="Arial"/>
              </w:rPr>
              <w:t>System Demo</w:t>
            </w:r>
          </w:p>
          <w:p w14:paraId="12219B4A" w14:textId="77777777" w:rsidR="007C11BC" w:rsidRDefault="007C11BC" w:rsidP="007C11BC">
            <w:pPr>
              <w:pStyle w:val="ListParagraph"/>
              <w:numPr>
                <w:ilvl w:val="1"/>
                <w:numId w:val="2"/>
              </w:numPr>
              <w:rPr>
                <w:rFonts w:ascii="Arial" w:eastAsia="Times New Roman" w:hAnsi="Arial" w:cs="Arial"/>
              </w:rPr>
            </w:pPr>
            <w:r w:rsidRPr="003629BA">
              <w:rPr>
                <w:rFonts w:ascii="Arial" w:eastAsia="Times New Roman" w:hAnsi="Arial" w:cs="Arial"/>
              </w:rPr>
              <w:t>Point 2 – What is meant by “user navigation screen to core functional capabilities”, does this refer to the integration to the design software?</w:t>
            </w:r>
          </w:p>
          <w:p w14:paraId="2E4F2293" w14:textId="77777777" w:rsidR="007C11BC" w:rsidRDefault="007C11BC" w:rsidP="007C11BC">
            <w:pPr>
              <w:pStyle w:val="ListParagraph"/>
              <w:ind w:left="1440"/>
              <w:rPr>
                <w:rFonts w:ascii="Arial" w:eastAsia="Times New Roman" w:hAnsi="Arial" w:cs="Arial"/>
              </w:rPr>
            </w:pPr>
          </w:p>
          <w:p w14:paraId="525C8EF5" w14:textId="77777777" w:rsidR="007C11BC" w:rsidRPr="003629BA" w:rsidRDefault="007C11BC" w:rsidP="007C11BC">
            <w:pPr>
              <w:pStyle w:val="ListParagraph"/>
              <w:ind w:left="1440"/>
              <w:rPr>
                <w:rFonts w:ascii="Arial" w:hAnsi="Arial" w:cs="Arial"/>
              </w:rPr>
            </w:pPr>
          </w:p>
        </w:tc>
        <w:tc>
          <w:tcPr>
            <w:tcW w:w="3119" w:type="dxa"/>
            <w:shd w:val="clear" w:color="auto" w:fill="FFFFFF" w:themeFill="background1"/>
          </w:tcPr>
          <w:p w14:paraId="4B2142A9" w14:textId="77777777" w:rsidR="007C11BC" w:rsidRPr="003629BA" w:rsidRDefault="007C11BC" w:rsidP="007C11BC">
            <w:pPr>
              <w:rPr>
                <w:rFonts w:ascii="Arial" w:hAnsi="Arial" w:cs="Arial"/>
              </w:rPr>
            </w:pPr>
            <w:r w:rsidRPr="003629BA">
              <w:rPr>
                <w:rFonts w:ascii="Arial" w:hAnsi="Arial" w:cs="Arial"/>
              </w:rPr>
              <w:t>Eskom is referring to seamless navigation on the use of the application ie User-friendliness of the application</w:t>
            </w:r>
          </w:p>
          <w:p w14:paraId="43E51D8D" w14:textId="77777777" w:rsidR="007C11BC" w:rsidRDefault="007C11BC" w:rsidP="00DF4485">
            <w:pPr>
              <w:rPr>
                <w:rFonts w:ascii="Arial" w:hAnsi="Arial" w:cs="Arial"/>
              </w:rPr>
            </w:pPr>
          </w:p>
        </w:tc>
      </w:tr>
      <w:tr w:rsidR="007C11BC" w:rsidRPr="003629BA" w14:paraId="7AEFE398" w14:textId="77777777" w:rsidTr="00D95FC0">
        <w:trPr>
          <w:trHeight w:val="1531"/>
        </w:trPr>
        <w:tc>
          <w:tcPr>
            <w:tcW w:w="568" w:type="dxa"/>
            <w:vMerge/>
            <w:shd w:val="clear" w:color="auto" w:fill="FFFFFF" w:themeFill="background1"/>
          </w:tcPr>
          <w:p w14:paraId="06E8582D" w14:textId="77777777" w:rsidR="007C11BC" w:rsidRPr="003629BA" w:rsidRDefault="007C11BC" w:rsidP="00DF4485">
            <w:pPr>
              <w:rPr>
                <w:rFonts w:ascii="Arial" w:hAnsi="Arial" w:cs="Arial"/>
              </w:rPr>
            </w:pPr>
          </w:p>
        </w:tc>
        <w:tc>
          <w:tcPr>
            <w:tcW w:w="10773" w:type="dxa"/>
            <w:shd w:val="clear" w:color="auto" w:fill="FFFFFF" w:themeFill="background1"/>
          </w:tcPr>
          <w:p w14:paraId="45993B58" w14:textId="77777777" w:rsidR="007C11BC" w:rsidRPr="000F6EF9" w:rsidRDefault="007C11BC" w:rsidP="007C11BC">
            <w:pPr>
              <w:pStyle w:val="ListParagraph"/>
              <w:numPr>
                <w:ilvl w:val="0"/>
                <w:numId w:val="2"/>
              </w:numPr>
              <w:rPr>
                <w:rFonts w:ascii="Arial" w:eastAsia="Times New Roman" w:hAnsi="Arial" w:cs="Arial"/>
              </w:rPr>
            </w:pPr>
            <w:r w:rsidRPr="000F6EF9">
              <w:rPr>
                <w:rFonts w:ascii="Arial" w:eastAsia="Times New Roman" w:hAnsi="Arial" w:cs="Arial"/>
              </w:rPr>
              <w:t>Doc management</w:t>
            </w:r>
          </w:p>
          <w:p w14:paraId="228665B4" w14:textId="77777777" w:rsidR="007C11BC" w:rsidRPr="000F6EF9" w:rsidRDefault="007C11BC" w:rsidP="007C11BC">
            <w:pPr>
              <w:pStyle w:val="ListParagraph"/>
              <w:numPr>
                <w:ilvl w:val="1"/>
                <w:numId w:val="2"/>
              </w:numPr>
              <w:rPr>
                <w:rFonts w:ascii="Arial" w:eastAsia="Times New Roman" w:hAnsi="Arial" w:cs="Arial"/>
              </w:rPr>
            </w:pPr>
            <w:r w:rsidRPr="000F6EF9">
              <w:rPr>
                <w:rFonts w:ascii="Arial" w:eastAsia="Times New Roman" w:hAnsi="Arial" w:cs="Arial"/>
              </w:rPr>
              <w:t>Point 1 – Clarify Eskom’s definition of what type of devices these are in terms of IED &amp; CIED eg. Is it Mobile Phones? Or other hardware devices?.</w:t>
            </w:r>
          </w:p>
          <w:p w14:paraId="6E9D2B3F" w14:textId="77777777" w:rsidR="007C11BC" w:rsidRPr="000F6EF9" w:rsidRDefault="007C11BC" w:rsidP="007C11BC">
            <w:pPr>
              <w:pStyle w:val="ListParagraph"/>
              <w:numPr>
                <w:ilvl w:val="1"/>
                <w:numId w:val="2"/>
              </w:numPr>
              <w:rPr>
                <w:rFonts w:ascii="Arial" w:hAnsi="Arial" w:cs="Arial"/>
              </w:rPr>
            </w:pPr>
            <w:r w:rsidRPr="000F6EF9">
              <w:rPr>
                <w:rFonts w:ascii="Arial" w:eastAsia="Times New Roman" w:hAnsi="Arial" w:cs="Arial"/>
              </w:rPr>
              <w:t>Point 4 – Does the string length refer to the file name similar to the 256 limit in Windows?</w:t>
            </w:r>
          </w:p>
          <w:p w14:paraId="1E90F977" w14:textId="77777777" w:rsidR="006D409C" w:rsidRPr="000F6EF9" w:rsidRDefault="006D409C" w:rsidP="006D409C">
            <w:pPr>
              <w:pStyle w:val="ListParagraph"/>
              <w:numPr>
                <w:ilvl w:val="1"/>
                <w:numId w:val="2"/>
              </w:numPr>
              <w:rPr>
                <w:rFonts w:ascii="Arial" w:eastAsia="Times New Roman" w:hAnsi="Arial" w:cs="Arial"/>
              </w:rPr>
            </w:pPr>
            <w:r w:rsidRPr="000F6EF9">
              <w:rPr>
                <w:rFonts w:ascii="Arial" w:eastAsia="Times New Roman" w:hAnsi="Arial" w:cs="Arial"/>
              </w:rPr>
              <w:t>Point 12 –Clarify and provide examples of the Retention Rules.</w:t>
            </w:r>
          </w:p>
          <w:p w14:paraId="1A8B5E23" w14:textId="250FEA53" w:rsidR="006D409C" w:rsidRPr="003629BA" w:rsidRDefault="006D409C" w:rsidP="006D409C">
            <w:pPr>
              <w:pStyle w:val="ListParagraph"/>
              <w:ind w:left="1440"/>
              <w:rPr>
                <w:rFonts w:ascii="Arial" w:hAnsi="Arial" w:cs="Arial"/>
              </w:rPr>
            </w:pPr>
          </w:p>
        </w:tc>
        <w:tc>
          <w:tcPr>
            <w:tcW w:w="3119" w:type="dxa"/>
            <w:shd w:val="clear" w:color="auto" w:fill="FFFFFF" w:themeFill="background1"/>
          </w:tcPr>
          <w:p w14:paraId="014C2C99" w14:textId="77777777" w:rsidR="000F6EF9" w:rsidRPr="000F6EF9" w:rsidRDefault="000F6EF9" w:rsidP="000F6EF9">
            <w:pPr>
              <w:rPr>
                <w:rFonts w:ascii="Arial" w:hAnsi="Arial" w:cs="Arial"/>
              </w:rPr>
            </w:pPr>
            <w:r w:rsidRPr="000F6EF9">
              <w:rPr>
                <w:rFonts w:ascii="Arial" w:hAnsi="Arial" w:cs="Arial"/>
              </w:rPr>
              <w:t>Point 1- The document management solution must accept the storage of all files regardless of file type or size.  IED stands for Intelligent Electronic Device.  The Employer will load the various IEC 61850 IED configuration files on the system, which include but is not limited to CIDs and SCDs.</w:t>
            </w:r>
          </w:p>
          <w:p w14:paraId="62578FF2" w14:textId="77777777" w:rsidR="000F6EF9" w:rsidRPr="000F6EF9" w:rsidRDefault="000F6EF9" w:rsidP="000F6EF9">
            <w:pPr>
              <w:rPr>
                <w:rFonts w:ascii="Arial" w:hAnsi="Arial" w:cs="Arial"/>
              </w:rPr>
            </w:pPr>
          </w:p>
          <w:p w14:paraId="543A10C1" w14:textId="77777777" w:rsidR="000F6EF9" w:rsidRPr="000F6EF9" w:rsidRDefault="000F6EF9" w:rsidP="000F6EF9">
            <w:pPr>
              <w:rPr>
                <w:rFonts w:ascii="Arial" w:hAnsi="Arial" w:cs="Arial"/>
              </w:rPr>
            </w:pPr>
            <w:r w:rsidRPr="000F6EF9">
              <w:rPr>
                <w:rFonts w:ascii="Arial" w:hAnsi="Arial" w:cs="Arial"/>
              </w:rPr>
              <w:t>Point 4- Yes, this refers to the filename length.</w:t>
            </w:r>
          </w:p>
          <w:p w14:paraId="52A19940" w14:textId="77777777" w:rsidR="000F6EF9" w:rsidRPr="000F6EF9" w:rsidRDefault="000F6EF9" w:rsidP="000F6EF9">
            <w:pPr>
              <w:rPr>
                <w:rFonts w:ascii="Arial" w:hAnsi="Arial" w:cs="Arial"/>
              </w:rPr>
            </w:pPr>
          </w:p>
          <w:p w14:paraId="6FA7297F" w14:textId="1C80FDA0" w:rsidR="007C11BC" w:rsidRDefault="000F6EF9" w:rsidP="000F6EF9">
            <w:pPr>
              <w:rPr>
                <w:rFonts w:ascii="Arial" w:hAnsi="Arial" w:cs="Arial"/>
              </w:rPr>
            </w:pPr>
            <w:r w:rsidRPr="000F6EF9">
              <w:rPr>
                <w:rFonts w:ascii="Arial" w:hAnsi="Arial" w:cs="Arial"/>
              </w:rPr>
              <w:t>Point 12- The Employer has various defined document types for which the retention rules differ. Thus the system needs to cater for different retention rules to be setup e.g. Documents related to commissioned plant need to be retained for the life of the plant.</w:t>
            </w:r>
          </w:p>
        </w:tc>
      </w:tr>
      <w:tr w:rsidR="007C11BC" w:rsidRPr="003629BA" w14:paraId="4F63153E" w14:textId="77777777" w:rsidTr="00D95FC0">
        <w:trPr>
          <w:trHeight w:val="770"/>
        </w:trPr>
        <w:tc>
          <w:tcPr>
            <w:tcW w:w="568" w:type="dxa"/>
            <w:vMerge/>
            <w:shd w:val="clear" w:color="auto" w:fill="FFFFFF" w:themeFill="background1"/>
          </w:tcPr>
          <w:p w14:paraId="00C38B0B" w14:textId="77777777" w:rsidR="007C11BC" w:rsidRPr="003629BA" w:rsidRDefault="007C11BC" w:rsidP="00DF4485">
            <w:pPr>
              <w:rPr>
                <w:rFonts w:ascii="Arial" w:hAnsi="Arial" w:cs="Arial"/>
              </w:rPr>
            </w:pPr>
          </w:p>
        </w:tc>
        <w:tc>
          <w:tcPr>
            <w:tcW w:w="10773" w:type="dxa"/>
            <w:shd w:val="clear" w:color="auto" w:fill="FFFFFF" w:themeFill="background1"/>
          </w:tcPr>
          <w:p w14:paraId="417CB81B" w14:textId="4EF688D6" w:rsidR="007C11BC" w:rsidRDefault="007C11BC" w:rsidP="007C11BC">
            <w:pPr>
              <w:pStyle w:val="ListParagraph"/>
              <w:numPr>
                <w:ilvl w:val="0"/>
                <w:numId w:val="2"/>
              </w:numPr>
              <w:rPr>
                <w:rFonts w:ascii="Arial" w:eastAsia="Times New Roman" w:hAnsi="Arial" w:cs="Arial"/>
              </w:rPr>
            </w:pPr>
            <w:r w:rsidRPr="000F6EF9">
              <w:rPr>
                <w:rFonts w:ascii="Arial" w:eastAsia="Times New Roman" w:hAnsi="Arial" w:cs="Arial"/>
              </w:rPr>
              <w:t>Management Interrelated diagram?</w:t>
            </w:r>
          </w:p>
          <w:p w14:paraId="62EC5A66" w14:textId="115AC29E" w:rsidR="000F6EF9" w:rsidRPr="000F6EF9" w:rsidRDefault="000F6EF9" w:rsidP="000F6EF9">
            <w:pPr>
              <w:pStyle w:val="ListParagraph"/>
              <w:numPr>
                <w:ilvl w:val="1"/>
                <w:numId w:val="2"/>
              </w:numPr>
              <w:rPr>
                <w:rFonts w:ascii="Arial" w:eastAsia="Times New Roman" w:hAnsi="Arial" w:cs="Arial"/>
              </w:rPr>
            </w:pPr>
            <w:r w:rsidRPr="000F6EF9">
              <w:rPr>
                <w:rFonts w:ascii="Arial" w:eastAsia="Times New Roman" w:hAnsi="Arial" w:cs="Arial"/>
              </w:rPr>
              <w:t>Clarify and provide examples of the interrelated diagram.</w:t>
            </w:r>
          </w:p>
          <w:p w14:paraId="68B9CFA1" w14:textId="796BEE8E" w:rsidR="007C11BC" w:rsidRPr="000F6EF9" w:rsidRDefault="007C11BC" w:rsidP="000F6EF9">
            <w:pPr>
              <w:ind w:left="993"/>
              <w:rPr>
                <w:rFonts w:ascii="Arial" w:hAnsi="Arial" w:cs="Arial"/>
                <w:highlight w:val="yellow"/>
              </w:rPr>
            </w:pPr>
          </w:p>
        </w:tc>
        <w:tc>
          <w:tcPr>
            <w:tcW w:w="3119" w:type="dxa"/>
            <w:shd w:val="clear" w:color="auto" w:fill="FFFFFF" w:themeFill="background1"/>
          </w:tcPr>
          <w:p w14:paraId="30D721BA" w14:textId="77777777" w:rsidR="000F6EF9" w:rsidRPr="000F6EF9" w:rsidRDefault="000F6EF9" w:rsidP="000F6EF9">
            <w:pPr>
              <w:rPr>
                <w:rFonts w:ascii="Arial" w:hAnsi="Arial" w:cs="Arial"/>
              </w:rPr>
            </w:pPr>
            <w:r w:rsidRPr="000F6EF9">
              <w:rPr>
                <w:rFonts w:ascii="Arial" w:hAnsi="Arial" w:cs="Arial"/>
              </w:rPr>
              <w:t xml:space="preserve">The reference diagram is a summary of all the scheme relays, switches and lamps </w:t>
            </w:r>
            <w:r w:rsidRPr="000F6EF9">
              <w:rPr>
                <w:rFonts w:ascii="Arial" w:hAnsi="Arial" w:cs="Arial"/>
              </w:rPr>
              <w:lastRenderedPageBreak/>
              <w:t>on the protection panel.  The reference diagram needs to show all components of the IED and the sheet numbers where you can find the components and this needs to be automated</w:t>
            </w:r>
          </w:p>
          <w:p w14:paraId="4835A45A" w14:textId="77777777" w:rsidR="000F6EF9" w:rsidRPr="000F6EF9" w:rsidRDefault="000F6EF9" w:rsidP="000F6EF9">
            <w:pPr>
              <w:rPr>
                <w:rFonts w:ascii="Arial" w:hAnsi="Arial" w:cs="Arial"/>
              </w:rPr>
            </w:pPr>
          </w:p>
          <w:p w14:paraId="718BBFF0" w14:textId="77777777" w:rsidR="000F6EF9" w:rsidRDefault="000F6EF9" w:rsidP="000F6EF9">
            <w:pPr>
              <w:rPr>
                <w:rFonts w:ascii="Arial" w:hAnsi="Arial" w:cs="Arial"/>
              </w:rPr>
            </w:pPr>
          </w:p>
          <w:p w14:paraId="4CEEEAFC" w14:textId="7C234E9C" w:rsidR="000F6EF9" w:rsidRPr="000F6EF9" w:rsidRDefault="000F6EF9" w:rsidP="000F6EF9">
            <w:pPr>
              <w:rPr>
                <w:rFonts w:ascii="Arial" w:hAnsi="Arial" w:cs="Arial"/>
              </w:rPr>
            </w:pPr>
            <w:r w:rsidRPr="000F6EF9">
              <w:rPr>
                <w:rFonts w:ascii="Arial" w:hAnsi="Arial" w:cs="Arial"/>
              </w:rPr>
              <w:t>Example of an IED</w:t>
            </w:r>
          </w:p>
          <w:p w14:paraId="04B99AAB" w14:textId="77777777" w:rsidR="000F6EF9" w:rsidRPr="000F6EF9" w:rsidRDefault="000F6EF9" w:rsidP="000F6EF9">
            <w:pPr>
              <w:rPr>
                <w:rFonts w:ascii="Arial" w:hAnsi="Arial" w:cs="Arial"/>
              </w:rPr>
            </w:pPr>
          </w:p>
          <w:p w14:paraId="5F6F52C8" w14:textId="6EC08306" w:rsidR="000F6EF9" w:rsidRPr="000F6EF9" w:rsidRDefault="000F6EF9" w:rsidP="000F6EF9">
            <w:pPr>
              <w:rPr>
                <w:rFonts w:ascii="Arial" w:hAnsi="Arial" w:cs="Arial"/>
              </w:rPr>
            </w:pPr>
            <w:r w:rsidRPr="000F6EF9">
              <w:rPr>
                <w:rFonts w:ascii="Arial" w:hAnsi="Arial" w:cs="Arial"/>
              </w:rPr>
              <w:t xml:space="preserve"> </w:t>
            </w:r>
            <w:r>
              <w:rPr>
                <w:rFonts w:ascii="Arial" w:hAnsi="Arial" w:cs="Arial"/>
                <w:noProof/>
                <w:lang w:eastAsia="en-ZA"/>
              </w:rPr>
              <w:drawing>
                <wp:inline distT="0" distB="0" distL="0" distR="0" wp14:anchorId="6D57091E" wp14:editId="55BDD5D0">
                  <wp:extent cx="1657985" cy="7562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985" cy="756285"/>
                          </a:xfrm>
                          <a:prstGeom prst="rect">
                            <a:avLst/>
                          </a:prstGeom>
                          <a:noFill/>
                        </pic:spPr>
                      </pic:pic>
                    </a:graphicData>
                  </a:graphic>
                </wp:inline>
              </w:drawing>
            </w:r>
          </w:p>
          <w:p w14:paraId="3B5F3AE4" w14:textId="77777777" w:rsidR="007C11BC" w:rsidRPr="00BA34B7" w:rsidRDefault="007C11BC" w:rsidP="000F6EF9">
            <w:pPr>
              <w:rPr>
                <w:rFonts w:ascii="Arial" w:hAnsi="Arial" w:cs="Arial"/>
                <w:highlight w:val="yellow"/>
              </w:rPr>
            </w:pPr>
          </w:p>
        </w:tc>
      </w:tr>
      <w:tr w:rsidR="00FF6294" w:rsidRPr="003629BA" w14:paraId="3728E5CE" w14:textId="77777777" w:rsidTr="00D95FC0">
        <w:trPr>
          <w:trHeight w:val="483"/>
        </w:trPr>
        <w:tc>
          <w:tcPr>
            <w:tcW w:w="568" w:type="dxa"/>
            <w:shd w:val="clear" w:color="auto" w:fill="FFFFFF" w:themeFill="background1"/>
          </w:tcPr>
          <w:p w14:paraId="64BA7CFE" w14:textId="77777777" w:rsidR="00FF6294" w:rsidRPr="003629BA" w:rsidRDefault="00FF6294" w:rsidP="00DF4485">
            <w:pPr>
              <w:rPr>
                <w:rFonts w:ascii="Arial" w:hAnsi="Arial" w:cs="Arial"/>
              </w:rPr>
            </w:pPr>
          </w:p>
        </w:tc>
        <w:tc>
          <w:tcPr>
            <w:tcW w:w="10773" w:type="dxa"/>
            <w:shd w:val="clear" w:color="auto" w:fill="FFFFFF" w:themeFill="background1"/>
          </w:tcPr>
          <w:p w14:paraId="492038DD" w14:textId="77777777" w:rsidR="00FF6294" w:rsidRPr="007C11BC" w:rsidRDefault="00FF6294" w:rsidP="00FF6294">
            <w:pPr>
              <w:rPr>
                <w:rFonts w:ascii="Arial" w:hAnsi="Arial" w:cs="Arial"/>
                <w:b/>
                <w:bCs/>
              </w:rPr>
            </w:pPr>
            <w:r w:rsidRPr="007C11BC">
              <w:rPr>
                <w:rFonts w:ascii="Arial" w:hAnsi="Arial" w:cs="Arial"/>
                <w:b/>
                <w:bCs/>
              </w:rPr>
              <w:t xml:space="preserve">Demo </w:t>
            </w:r>
          </w:p>
          <w:p w14:paraId="615A01A6" w14:textId="743256F1" w:rsidR="00FF6294" w:rsidRPr="00FF6294" w:rsidRDefault="00FF6294" w:rsidP="00FF6294">
            <w:pPr>
              <w:pStyle w:val="ListParagraph"/>
              <w:numPr>
                <w:ilvl w:val="0"/>
                <w:numId w:val="7"/>
              </w:numPr>
              <w:rPr>
                <w:rFonts w:ascii="Arial" w:hAnsi="Arial" w:cs="Arial"/>
              </w:rPr>
            </w:pPr>
            <w:r w:rsidRPr="00FF6294">
              <w:rPr>
                <w:rFonts w:ascii="Arial" w:eastAsia="Times New Roman" w:hAnsi="Arial" w:cs="Arial"/>
              </w:rPr>
              <w:t>What type of timeline can be expected?</w:t>
            </w:r>
          </w:p>
        </w:tc>
        <w:tc>
          <w:tcPr>
            <w:tcW w:w="3119" w:type="dxa"/>
            <w:shd w:val="clear" w:color="auto" w:fill="FFFFFF" w:themeFill="background1"/>
          </w:tcPr>
          <w:p w14:paraId="54FE344A" w14:textId="5C6E284D" w:rsidR="00FF6294" w:rsidRPr="003629BA" w:rsidRDefault="00FF6294" w:rsidP="00FF6294">
            <w:pPr>
              <w:rPr>
                <w:rFonts w:ascii="Arial" w:hAnsi="Arial" w:cs="Arial"/>
              </w:rPr>
            </w:pPr>
            <w:r>
              <w:rPr>
                <w:rFonts w:ascii="Arial" w:hAnsi="Arial" w:cs="Arial"/>
              </w:rPr>
              <w:t>Demos are performed a week after the closing date. Note this will also be dependent on the product evaluation.</w:t>
            </w:r>
          </w:p>
        </w:tc>
      </w:tr>
      <w:tr w:rsidR="00FF6294" w:rsidRPr="003629BA" w14:paraId="3A0CFC4D" w14:textId="77777777" w:rsidTr="00D95FC0">
        <w:trPr>
          <w:trHeight w:val="483"/>
        </w:trPr>
        <w:tc>
          <w:tcPr>
            <w:tcW w:w="568" w:type="dxa"/>
            <w:vMerge w:val="restart"/>
            <w:shd w:val="clear" w:color="auto" w:fill="FFFFFF" w:themeFill="background1"/>
          </w:tcPr>
          <w:p w14:paraId="2D27E663" w14:textId="77777777" w:rsidR="00FF6294" w:rsidRPr="003629BA" w:rsidRDefault="00FF6294" w:rsidP="00DF4485">
            <w:pPr>
              <w:rPr>
                <w:rFonts w:ascii="Arial" w:hAnsi="Arial" w:cs="Arial"/>
              </w:rPr>
            </w:pPr>
          </w:p>
        </w:tc>
        <w:tc>
          <w:tcPr>
            <w:tcW w:w="10773" w:type="dxa"/>
            <w:shd w:val="clear" w:color="auto" w:fill="FFFFFF" w:themeFill="background1"/>
          </w:tcPr>
          <w:p w14:paraId="3090DF05" w14:textId="77777777" w:rsidR="00FF6294" w:rsidRPr="007C11BC" w:rsidRDefault="00FF6294" w:rsidP="00FF6294">
            <w:pPr>
              <w:rPr>
                <w:rFonts w:ascii="Arial" w:hAnsi="Arial" w:cs="Arial"/>
                <w:b/>
                <w:bCs/>
              </w:rPr>
            </w:pPr>
            <w:r w:rsidRPr="007C11BC">
              <w:rPr>
                <w:rFonts w:ascii="Arial" w:hAnsi="Arial" w:cs="Arial"/>
                <w:b/>
                <w:bCs/>
              </w:rPr>
              <w:t>Database</w:t>
            </w:r>
          </w:p>
          <w:p w14:paraId="6EBE4020" w14:textId="61E0787F" w:rsidR="00FF6294" w:rsidRPr="003629BA" w:rsidRDefault="00FF6294" w:rsidP="00CD0044">
            <w:pPr>
              <w:pStyle w:val="ListParagraph"/>
              <w:numPr>
                <w:ilvl w:val="0"/>
                <w:numId w:val="2"/>
              </w:numPr>
              <w:rPr>
                <w:rFonts w:ascii="Arial" w:hAnsi="Arial" w:cs="Arial"/>
              </w:rPr>
            </w:pPr>
            <w:r w:rsidRPr="003629BA">
              <w:rPr>
                <w:rFonts w:ascii="Arial" w:eastAsia="Times New Roman" w:hAnsi="Arial" w:cs="Arial"/>
              </w:rPr>
              <w:t>Is the scope for 11 databases each with their own customisation? Or is the scope for 3 databases that will be replicated between the 11 sites?</w:t>
            </w:r>
          </w:p>
        </w:tc>
        <w:tc>
          <w:tcPr>
            <w:tcW w:w="3119" w:type="dxa"/>
            <w:shd w:val="clear" w:color="auto" w:fill="FFFFFF" w:themeFill="background1"/>
          </w:tcPr>
          <w:p w14:paraId="4E289B75" w14:textId="77777777" w:rsidR="00F10EE9" w:rsidRDefault="00F10EE9" w:rsidP="00FF6294">
            <w:pPr>
              <w:rPr>
                <w:rFonts w:ascii="Arial" w:hAnsi="Arial" w:cs="Arial"/>
              </w:rPr>
            </w:pPr>
          </w:p>
          <w:p w14:paraId="74C806DD" w14:textId="377993D1" w:rsidR="00FF6294" w:rsidRPr="003629BA" w:rsidRDefault="00FF6294" w:rsidP="00FF6294">
            <w:pPr>
              <w:rPr>
                <w:rFonts w:ascii="Arial" w:hAnsi="Arial" w:cs="Arial"/>
              </w:rPr>
            </w:pPr>
            <w:r w:rsidRPr="003629BA">
              <w:rPr>
                <w:rFonts w:ascii="Arial" w:hAnsi="Arial" w:cs="Arial"/>
              </w:rPr>
              <w:t xml:space="preserve">Eskom has 11 databases each with its own </w:t>
            </w:r>
            <w:r>
              <w:rPr>
                <w:rFonts w:ascii="Arial" w:hAnsi="Arial" w:cs="Arial"/>
              </w:rPr>
              <w:t xml:space="preserve">unique </w:t>
            </w:r>
            <w:r w:rsidRPr="003629BA">
              <w:rPr>
                <w:rFonts w:ascii="Arial" w:hAnsi="Arial" w:cs="Arial"/>
              </w:rPr>
              <w:t>customisation</w:t>
            </w:r>
            <w:r>
              <w:rPr>
                <w:rFonts w:ascii="Arial" w:hAnsi="Arial" w:cs="Arial"/>
              </w:rPr>
              <w:t>s</w:t>
            </w:r>
          </w:p>
          <w:p w14:paraId="13AEF580" w14:textId="77777777" w:rsidR="00FF6294" w:rsidRPr="003629BA" w:rsidRDefault="00FF6294" w:rsidP="00FF6294">
            <w:pPr>
              <w:rPr>
                <w:rFonts w:ascii="Arial" w:hAnsi="Arial" w:cs="Arial"/>
              </w:rPr>
            </w:pPr>
          </w:p>
        </w:tc>
      </w:tr>
      <w:tr w:rsidR="00FF6294" w:rsidRPr="003629BA" w14:paraId="2AA441F4" w14:textId="77777777" w:rsidTr="00D95FC0">
        <w:trPr>
          <w:trHeight w:val="483"/>
        </w:trPr>
        <w:tc>
          <w:tcPr>
            <w:tcW w:w="568" w:type="dxa"/>
            <w:vMerge/>
            <w:shd w:val="clear" w:color="auto" w:fill="FFFFFF" w:themeFill="background1"/>
          </w:tcPr>
          <w:p w14:paraId="4899DB7D" w14:textId="77777777" w:rsidR="00FF6294" w:rsidRPr="003629BA" w:rsidRDefault="00FF6294" w:rsidP="00DF4485">
            <w:pPr>
              <w:rPr>
                <w:rFonts w:ascii="Arial" w:hAnsi="Arial" w:cs="Arial"/>
              </w:rPr>
            </w:pPr>
          </w:p>
        </w:tc>
        <w:tc>
          <w:tcPr>
            <w:tcW w:w="10773" w:type="dxa"/>
            <w:shd w:val="clear" w:color="auto" w:fill="FFFFFF" w:themeFill="background1"/>
          </w:tcPr>
          <w:p w14:paraId="65FA56F9" w14:textId="118267DF" w:rsidR="00FF6294" w:rsidRPr="007C11BC" w:rsidRDefault="00FF6294" w:rsidP="00FF6294">
            <w:pPr>
              <w:rPr>
                <w:rFonts w:ascii="Arial" w:hAnsi="Arial" w:cs="Arial"/>
                <w:b/>
                <w:bCs/>
              </w:rPr>
            </w:pPr>
            <w:r w:rsidRPr="007C11BC">
              <w:rPr>
                <w:rFonts w:ascii="Arial" w:hAnsi="Arial" w:cs="Arial"/>
                <w:b/>
                <w:bCs/>
              </w:rPr>
              <w:t>Annexures</w:t>
            </w:r>
          </w:p>
          <w:p w14:paraId="5186266C" w14:textId="12E72844" w:rsidR="00FF6294" w:rsidRPr="00FF6294" w:rsidRDefault="007C11BC" w:rsidP="00CD0044">
            <w:pPr>
              <w:pStyle w:val="ListParagraph"/>
              <w:numPr>
                <w:ilvl w:val="0"/>
                <w:numId w:val="2"/>
              </w:numPr>
              <w:rPr>
                <w:rFonts w:ascii="Arial" w:eastAsia="Times New Roman" w:hAnsi="Arial" w:cs="Arial"/>
              </w:rPr>
            </w:pPr>
            <w:r>
              <w:rPr>
                <w:rFonts w:ascii="Arial" w:eastAsia="Times New Roman" w:hAnsi="Arial" w:cs="Arial"/>
              </w:rPr>
              <w:t xml:space="preserve">Annexure </w:t>
            </w:r>
            <w:r w:rsidR="00FF6294" w:rsidRPr="00FF6294">
              <w:rPr>
                <w:rFonts w:ascii="Arial" w:eastAsia="Times New Roman" w:hAnsi="Arial" w:cs="Arial"/>
              </w:rPr>
              <w:t>F1 - In main RDP document, but not on annexure list of returnables</w:t>
            </w:r>
          </w:p>
        </w:tc>
        <w:tc>
          <w:tcPr>
            <w:tcW w:w="3119" w:type="dxa"/>
            <w:shd w:val="clear" w:color="auto" w:fill="FFFFFF" w:themeFill="background1"/>
          </w:tcPr>
          <w:p w14:paraId="30975F88" w14:textId="77777777" w:rsidR="007C11BC" w:rsidRDefault="007C11BC" w:rsidP="00FF6294">
            <w:pPr>
              <w:rPr>
                <w:rFonts w:ascii="Arial" w:hAnsi="Arial" w:cs="Arial"/>
              </w:rPr>
            </w:pPr>
          </w:p>
          <w:p w14:paraId="227CD92C" w14:textId="52D781B2" w:rsidR="00FF6294" w:rsidRDefault="00FF6294" w:rsidP="00FF6294">
            <w:pPr>
              <w:rPr>
                <w:rFonts w:ascii="Arial" w:hAnsi="Arial" w:cs="Arial"/>
              </w:rPr>
            </w:pPr>
            <w:r w:rsidRPr="003629BA">
              <w:rPr>
                <w:rFonts w:ascii="Arial" w:hAnsi="Arial" w:cs="Arial"/>
              </w:rPr>
              <w:t>Annexure F1 is documented within the RFP on page 37</w:t>
            </w:r>
          </w:p>
        </w:tc>
      </w:tr>
      <w:tr w:rsidR="00FF6294" w:rsidRPr="003629BA" w14:paraId="27A7F064" w14:textId="77777777" w:rsidTr="00D95FC0">
        <w:trPr>
          <w:trHeight w:val="483"/>
        </w:trPr>
        <w:tc>
          <w:tcPr>
            <w:tcW w:w="568" w:type="dxa"/>
            <w:vMerge/>
            <w:shd w:val="clear" w:color="auto" w:fill="FFFFFF" w:themeFill="background1"/>
          </w:tcPr>
          <w:p w14:paraId="1FC59926" w14:textId="106B5116" w:rsidR="00FF6294" w:rsidRPr="003629BA" w:rsidRDefault="00FF6294" w:rsidP="00DF4485">
            <w:pPr>
              <w:rPr>
                <w:rFonts w:ascii="Arial" w:hAnsi="Arial" w:cs="Arial"/>
              </w:rPr>
            </w:pPr>
          </w:p>
        </w:tc>
        <w:tc>
          <w:tcPr>
            <w:tcW w:w="10773" w:type="dxa"/>
            <w:shd w:val="clear" w:color="auto" w:fill="FFFFFF" w:themeFill="background1"/>
          </w:tcPr>
          <w:p w14:paraId="20F15ABE" w14:textId="25E2DCB1" w:rsidR="00FF6294" w:rsidRDefault="007C11BC" w:rsidP="00CD0044">
            <w:pPr>
              <w:pStyle w:val="ListParagraph"/>
              <w:numPr>
                <w:ilvl w:val="0"/>
                <w:numId w:val="2"/>
              </w:numPr>
              <w:rPr>
                <w:rFonts w:ascii="Arial" w:eastAsia="Times New Roman" w:hAnsi="Arial" w:cs="Arial"/>
              </w:rPr>
            </w:pPr>
            <w:r>
              <w:rPr>
                <w:rFonts w:ascii="Arial" w:eastAsia="Times New Roman" w:hAnsi="Arial" w:cs="Arial"/>
              </w:rPr>
              <w:t xml:space="preserve">Annexure </w:t>
            </w:r>
            <w:r w:rsidR="00FF6294" w:rsidRPr="003629BA">
              <w:rPr>
                <w:rFonts w:ascii="Arial" w:eastAsia="Times New Roman" w:hAnsi="Arial" w:cs="Arial"/>
              </w:rPr>
              <w:t>G - In main RFP document it says ‘SBD 1 invitation to bid’, but on annexure list of returnables it is listed as tax compliance?</w:t>
            </w:r>
          </w:p>
          <w:p w14:paraId="7A911BEC" w14:textId="77777777" w:rsidR="00FF6294" w:rsidRPr="003629BA" w:rsidRDefault="00FF6294" w:rsidP="008C3A95">
            <w:pPr>
              <w:rPr>
                <w:rFonts w:ascii="Arial" w:hAnsi="Arial" w:cs="Arial"/>
              </w:rPr>
            </w:pPr>
          </w:p>
        </w:tc>
        <w:tc>
          <w:tcPr>
            <w:tcW w:w="3119" w:type="dxa"/>
            <w:shd w:val="clear" w:color="auto" w:fill="FFFFFF" w:themeFill="background1"/>
          </w:tcPr>
          <w:p w14:paraId="2BE913C3" w14:textId="4D5642B9" w:rsidR="00FF6294" w:rsidRPr="00545696" w:rsidRDefault="00FF6294" w:rsidP="00FF6294">
            <w:pPr>
              <w:rPr>
                <w:rFonts w:ascii="Arial" w:hAnsi="Arial" w:cs="Arial"/>
                <w:b/>
                <w:bCs/>
              </w:rPr>
            </w:pPr>
            <w:r>
              <w:rPr>
                <w:rFonts w:ascii="Arial" w:hAnsi="Arial" w:cs="Arial"/>
              </w:rPr>
              <w:t xml:space="preserve">Annexure G published on </w:t>
            </w:r>
            <w:r w:rsidRPr="003629BA">
              <w:rPr>
                <w:rFonts w:ascii="Arial" w:hAnsi="Arial" w:cs="Arial"/>
              </w:rPr>
              <w:t>the tender bulletin</w:t>
            </w:r>
          </w:p>
        </w:tc>
      </w:tr>
      <w:tr w:rsidR="00FF6294" w:rsidRPr="003629BA" w14:paraId="3533BE3A" w14:textId="77777777" w:rsidTr="00D95FC0">
        <w:trPr>
          <w:trHeight w:val="841"/>
        </w:trPr>
        <w:tc>
          <w:tcPr>
            <w:tcW w:w="568" w:type="dxa"/>
            <w:vMerge/>
            <w:shd w:val="clear" w:color="auto" w:fill="FFFFFF" w:themeFill="background1"/>
          </w:tcPr>
          <w:p w14:paraId="0C354A80" w14:textId="4C20A7BD" w:rsidR="00FF6294" w:rsidRPr="003629BA" w:rsidRDefault="00FF6294" w:rsidP="00DF4485">
            <w:pPr>
              <w:rPr>
                <w:rFonts w:ascii="Arial" w:hAnsi="Arial" w:cs="Arial"/>
              </w:rPr>
            </w:pPr>
          </w:p>
        </w:tc>
        <w:tc>
          <w:tcPr>
            <w:tcW w:w="10773" w:type="dxa"/>
            <w:shd w:val="clear" w:color="auto" w:fill="FFFFFF" w:themeFill="background1"/>
          </w:tcPr>
          <w:p w14:paraId="7377C818" w14:textId="295AD820" w:rsidR="00FF6294" w:rsidRPr="003629BA" w:rsidRDefault="007C11BC" w:rsidP="00CD0044">
            <w:pPr>
              <w:pStyle w:val="ListParagraph"/>
              <w:numPr>
                <w:ilvl w:val="0"/>
                <w:numId w:val="2"/>
              </w:numPr>
              <w:rPr>
                <w:rFonts w:ascii="Arial" w:eastAsia="Times New Roman" w:hAnsi="Arial" w:cs="Arial"/>
              </w:rPr>
            </w:pPr>
            <w:r>
              <w:rPr>
                <w:rFonts w:ascii="Arial" w:eastAsia="Times New Roman" w:hAnsi="Arial" w:cs="Arial"/>
              </w:rPr>
              <w:t xml:space="preserve">Annexure </w:t>
            </w:r>
            <w:r w:rsidR="00FF6294" w:rsidRPr="003629BA">
              <w:rPr>
                <w:rFonts w:ascii="Arial" w:eastAsia="Times New Roman" w:hAnsi="Arial" w:cs="Arial"/>
              </w:rPr>
              <w:t>I - SBD 4 Standard bidding document listed in annexure list of returnables, but nowhere to be found?</w:t>
            </w:r>
          </w:p>
        </w:tc>
        <w:tc>
          <w:tcPr>
            <w:tcW w:w="3119" w:type="dxa"/>
            <w:shd w:val="clear" w:color="auto" w:fill="FFFFFF" w:themeFill="background1"/>
          </w:tcPr>
          <w:p w14:paraId="55443861" w14:textId="1D2204E4" w:rsidR="00FF6294" w:rsidRPr="003629BA" w:rsidRDefault="00FF6294" w:rsidP="007C11BC">
            <w:pPr>
              <w:rPr>
                <w:rFonts w:ascii="Arial" w:hAnsi="Arial" w:cs="Arial"/>
              </w:rPr>
            </w:pPr>
            <w:r w:rsidRPr="003629BA">
              <w:rPr>
                <w:rFonts w:ascii="Arial" w:hAnsi="Arial" w:cs="Arial"/>
              </w:rPr>
              <w:t xml:space="preserve">SBD4 is documented within the RFP on page 37 </w:t>
            </w:r>
          </w:p>
        </w:tc>
      </w:tr>
      <w:tr w:rsidR="00FF6294" w:rsidRPr="003629BA" w14:paraId="5F34A520" w14:textId="77777777" w:rsidTr="00D95FC0">
        <w:trPr>
          <w:trHeight w:val="555"/>
        </w:trPr>
        <w:tc>
          <w:tcPr>
            <w:tcW w:w="568" w:type="dxa"/>
            <w:vMerge/>
            <w:shd w:val="clear" w:color="auto" w:fill="FFFFFF" w:themeFill="background1"/>
          </w:tcPr>
          <w:p w14:paraId="32706D9A" w14:textId="00201666" w:rsidR="00FF6294" w:rsidRPr="003629BA" w:rsidRDefault="00FF6294" w:rsidP="00DF4485">
            <w:pPr>
              <w:rPr>
                <w:rFonts w:ascii="Arial" w:hAnsi="Arial" w:cs="Arial"/>
              </w:rPr>
            </w:pPr>
          </w:p>
        </w:tc>
        <w:tc>
          <w:tcPr>
            <w:tcW w:w="10773" w:type="dxa"/>
            <w:shd w:val="clear" w:color="auto" w:fill="FFFFFF" w:themeFill="background1"/>
          </w:tcPr>
          <w:p w14:paraId="1E2981B1" w14:textId="3B17B2B8" w:rsidR="00FF6294" w:rsidRPr="00FF6294" w:rsidRDefault="007C11BC" w:rsidP="00CD0044">
            <w:pPr>
              <w:pStyle w:val="ListParagraph"/>
              <w:numPr>
                <w:ilvl w:val="0"/>
                <w:numId w:val="2"/>
              </w:numPr>
              <w:rPr>
                <w:rFonts w:ascii="Arial" w:eastAsia="Times New Roman" w:hAnsi="Arial" w:cs="Arial"/>
              </w:rPr>
            </w:pPr>
            <w:r>
              <w:rPr>
                <w:rFonts w:ascii="Arial" w:eastAsia="Times New Roman" w:hAnsi="Arial" w:cs="Arial"/>
              </w:rPr>
              <w:t xml:space="preserve">Annexure </w:t>
            </w:r>
            <w:r w:rsidR="00FF6294" w:rsidRPr="003629BA">
              <w:rPr>
                <w:rFonts w:ascii="Arial" w:eastAsia="Times New Roman" w:hAnsi="Arial" w:cs="Arial"/>
              </w:rPr>
              <w:t>J - SBD 6.1 Preferred Point Claim listed on annexure list of returnables, but nowhere to be found?</w:t>
            </w:r>
          </w:p>
        </w:tc>
        <w:tc>
          <w:tcPr>
            <w:tcW w:w="3119" w:type="dxa"/>
            <w:shd w:val="clear" w:color="auto" w:fill="FFFFFF" w:themeFill="background1"/>
          </w:tcPr>
          <w:p w14:paraId="3961277C" w14:textId="17301197" w:rsidR="00FF6294" w:rsidRDefault="00FF6294" w:rsidP="007C11BC">
            <w:pPr>
              <w:rPr>
                <w:rFonts w:ascii="Arial" w:hAnsi="Arial" w:cs="Arial"/>
              </w:rPr>
            </w:pPr>
            <w:r w:rsidRPr="003629BA">
              <w:rPr>
                <w:rFonts w:ascii="Arial" w:hAnsi="Arial" w:cs="Arial"/>
              </w:rPr>
              <w:t>Annexure J is documented within the RFP on page 44</w:t>
            </w:r>
          </w:p>
        </w:tc>
      </w:tr>
      <w:tr w:rsidR="00FF6294" w:rsidRPr="003629BA" w14:paraId="3053B959" w14:textId="77777777" w:rsidTr="00D95FC0">
        <w:trPr>
          <w:trHeight w:val="563"/>
        </w:trPr>
        <w:tc>
          <w:tcPr>
            <w:tcW w:w="568" w:type="dxa"/>
            <w:vMerge/>
            <w:shd w:val="clear" w:color="auto" w:fill="FFFFFF" w:themeFill="background1"/>
          </w:tcPr>
          <w:p w14:paraId="0E248505" w14:textId="06440FC1" w:rsidR="00FF6294" w:rsidRPr="003629BA" w:rsidRDefault="00FF6294" w:rsidP="00DF4485">
            <w:pPr>
              <w:rPr>
                <w:rFonts w:ascii="Arial" w:hAnsi="Arial" w:cs="Arial"/>
              </w:rPr>
            </w:pPr>
          </w:p>
        </w:tc>
        <w:tc>
          <w:tcPr>
            <w:tcW w:w="10773" w:type="dxa"/>
            <w:shd w:val="clear" w:color="auto" w:fill="FFFFFF" w:themeFill="background1"/>
          </w:tcPr>
          <w:p w14:paraId="2A0FB78E" w14:textId="60DDA542" w:rsidR="00FF6294" w:rsidRDefault="007C11BC" w:rsidP="00CD0044">
            <w:pPr>
              <w:pStyle w:val="ListParagraph"/>
              <w:numPr>
                <w:ilvl w:val="0"/>
                <w:numId w:val="2"/>
              </w:numPr>
              <w:rPr>
                <w:rFonts w:ascii="Arial" w:eastAsia="Times New Roman" w:hAnsi="Arial" w:cs="Arial"/>
              </w:rPr>
            </w:pPr>
            <w:r w:rsidRPr="007C11BC">
              <w:rPr>
                <w:rFonts w:ascii="Arial" w:eastAsia="Times New Roman" w:hAnsi="Arial" w:cs="Arial"/>
              </w:rPr>
              <w:t xml:space="preserve">Annexure </w:t>
            </w:r>
            <w:r w:rsidR="00FF6294" w:rsidRPr="007C11BC">
              <w:rPr>
                <w:rFonts w:ascii="Arial" w:eastAsia="Times New Roman" w:hAnsi="Arial" w:cs="Arial"/>
              </w:rPr>
              <w:t>K - Tax evaluation on list of returnables, but actual Annexure K is Tender pricing schedule?</w:t>
            </w:r>
          </w:p>
        </w:tc>
        <w:tc>
          <w:tcPr>
            <w:tcW w:w="3119" w:type="dxa"/>
            <w:shd w:val="clear" w:color="auto" w:fill="FFFFFF" w:themeFill="background1"/>
          </w:tcPr>
          <w:p w14:paraId="380198E7" w14:textId="4E01104B" w:rsidR="00FF6294" w:rsidRDefault="00FF6294" w:rsidP="007C11BC">
            <w:pPr>
              <w:rPr>
                <w:rFonts w:ascii="Arial" w:hAnsi="Arial" w:cs="Arial"/>
              </w:rPr>
            </w:pPr>
            <w:r w:rsidRPr="003629BA">
              <w:rPr>
                <w:rFonts w:ascii="Arial" w:hAnsi="Arial" w:cs="Arial"/>
              </w:rPr>
              <w:t>Annexure K updated on the tender bulletin</w:t>
            </w:r>
          </w:p>
        </w:tc>
      </w:tr>
      <w:tr w:rsidR="00FF6294" w:rsidRPr="003629BA" w14:paraId="60F94A33" w14:textId="77777777" w:rsidTr="00D95FC0">
        <w:trPr>
          <w:trHeight w:val="825"/>
        </w:trPr>
        <w:tc>
          <w:tcPr>
            <w:tcW w:w="568" w:type="dxa"/>
            <w:vMerge/>
            <w:shd w:val="clear" w:color="auto" w:fill="FFFFFF" w:themeFill="background1"/>
          </w:tcPr>
          <w:p w14:paraId="1DF2B752" w14:textId="77777777" w:rsidR="00FF6294" w:rsidRPr="003629BA" w:rsidRDefault="00FF6294" w:rsidP="00DF4485">
            <w:pPr>
              <w:rPr>
                <w:rFonts w:ascii="Arial" w:hAnsi="Arial" w:cs="Arial"/>
              </w:rPr>
            </w:pPr>
          </w:p>
        </w:tc>
        <w:tc>
          <w:tcPr>
            <w:tcW w:w="10773" w:type="dxa"/>
            <w:shd w:val="clear" w:color="auto" w:fill="FFFFFF" w:themeFill="background1"/>
          </w:tcPr>
          <w:p w14:paraId="036F7592" w14:textId="69C7BC0D" w:rsidR="00FF6294" w:rsidRPr="003629BA" w:rsidRDefault="007C11BC" w:rsidP="00CD0044">
            <w:pPr>
              <w:pStyle w:val="ListParagraph"/>
              <w:numPr>
                <w:ilvl w:val="0"/>
                <w:numId w:val="2"/>
              </w:numPr>
              <w:rPr>
                <w:rFonts w:ascii="Arial" w:eastAsia="Times New Roman" w:hAnsi="Arial" w:cs="Arial"/>
              </w:rPr>
            </w:pPr>
            <w:r>
              <w:rPr>
                <w:rFonts w:ascii="Arial" w:eastAsia="Times New Roman" w:hAnsi="Arial" w:cs="Arial"/>
              </w:rPr>
              <w:t xml:space="preserve">Annexure </w:t>
            </w:r>
            <w:r w:rsidR="00FF6294" w:rsidRPr="003629BA">
              <w:rPr>
                <w:rFonts w:ascii="Arial" w:eastAsia="Times New Roman" w:hAnsi="Arial" w:cs="Arial"/>
              </w:rPr>
              <w:t>L - Supplier developments on list of returnables, but no actual Annexure L to be found anywhere?</w:t>
            </w:r>
          </w:p>
        </w:tc>
        <w:tc>
          <w:tcPr>
            <w:tcW w:w="3119" w:type="dxa"/>
            <w:shd w:val="clear" w:color="auto" w:fill="FFFFFF" w:themeFill="background1"/>
          </w:tcPr>
          <w:p w14:paraId="65FE1F07" w14:textId="01530A88" w:rsidR="00FF6294" w:rsidRPr="003629BA" w:rsidRDefault="00FF6294" w:rsidP="007C11BC">
            <w:pPr>
              <w:rPr>
                <w:rFonts w:ascii="Arial" w:hAnsi="Arial" w:cs="Arial"/>
              </w:rPr>
            </w:pPr>
            <w:r w:rsidRPr="003629BA">
              <w:rPr>
                <w:rFonts w:ascii="Arial" w:hAnsi="Arial" w:cs="Arial"/>
              </w:rPr>
              <w:t xml:space="preserve">Annexure </w:t>
            </w:r>
            <w:r>
              <w:rPr>
                <w:rFonts w:ascii="Arial" w:hAnsi="Arial" w:cs="Arial"/>
              </w:rPr>
              <w:t>L</w:t>
            </w:r>
            <w:r w:rsidRPr="003629BA">
              <w:rPr>
                <w:rFonts w:ascii="Arial" w:hAnsi="Arial" w:cs="Arial"/>
              </w:rPr>
              <w:t xml:space="preserve"> updated on the tender bulletin</w:t>
            </w:r>
          </w:p>
        </w:tc>
      </w:tr>
      <w:tr w:rsidR="00FF6294" w:rsidRPr="003629BA" w14:paraId="6F828360" w14:textId="77777777" w:rsidTr="00D95FC0">
        <w:trPr>
          <w:trHeight w:val="852"/>
        </w:trPr>
        <w:tc>
          <w:tcPr>
            <w:tcW w:w="568" w:type="dxa"/>
            <w:vMerge/>
            <w:shd w:val="clear" w:color="auto" w:fill="FFFFFF" w:themeFill="background1"/>
          </w:tcPr>
          <w:p w14:paraId="172E9370" w14:textId="77777777" w:rsidR="00FF6294" w:rsidRPr="003629BA" w:rsidRDefault="00FF6294" w:rsidP="00DF4485">
            <w:pPr>
              <w:rPr>
                <w:rFonts w:ascii="Arial" w:hAnsi="Arial" w:cs="Arial"/>
              </w:rPr>
            </w:pPr>
          </w:p>
        </w:tc>
        <w:tc>
          <w:tcPr>
            <w:tcW w:w="10773" w:type="dxa"/>
            <w:shd w:val="clear" w:color="auto" w:fill="FFFFFF" w:themeFill="background1"/>
          </w:tcPr>
          <w:p w14:paraId="70DADEBD" w14:textId="0F08ACB3" w:rsidR="00FF6294" w:rsidRPr="003629BA" w:rsidRDefault="007C11BC" w:rsidP="00CD0044">
            <w:pPr>
              <w:pStyle w:val="ListParagraph"/>
              <w:numPr>
                <w:ilvl w:val="0"/>
                <w:numId w:val="2"/>
              </w:numPr>
              <w:rPr>
                <w:rFonts w:ascii="Arial" w:eastAsia="Times New Roman" w:hAnsi="Arial" w:cs="Arial"/>
              </w:rPr>
            </w:pPr>
            <w:r>
              <w:rPr>
                <w:rFonts w:ascii="Arial" w:eastAsia="Times New Roman" w:hAnsi="Arial" w:cs="Arial"/>
              </w:rPr>
              <w:t xml:space="preserve">Annexure </w:t>
            </w:r>
            <w:r w:rsidR="00FF6294" w:rsidRPr="003629BA">
              <w:rPr>
                <w:rFonts w:ascii="Arial" w:eastAsia="Times New Roman" w:hAnsi="Arial" w:cs="Arial"/>
              </w:rPr>
              <w:t>M - on returnables listed as Quality - but there are 3 separate Annexure M's on website? Which one is applicable?</w:t>
            </w:r>
          </w:p>
        </w:tc>
        <w:tc>
          <w:tcPr>
            <w:tcW w:w="3119" w:type="dxa"/>
            <w:shd w:val="clear" w:color="auto" w:fill="FFFFFF" w:themeFill="background1"/>
          </w:tcPr>
          <w:p w14:paraId="179FFB90" w14:textId="73C28EB2" w:rsidR="00FF6294" w:rsidRPr="003629BA" w:rsidRDefault="00FF6294" w:rsidP="007C11BC">
            <w:pPr>
              <w:rPr>
                <w:rFonts w:ascii="Arial" w:hAnsi="Arial" w:cs="Arial"/>
              </w:rPr>
            </w:pPr>
            <w:r>
              <w:rPr>
                <w:rFonts w:ascii="Arial" w:hAnsi="Arial" w:cs="Arial"/>
              </w:rPr>
              <w:t xml:space="preserve">All 3 Annexures M refer to Quality and must be </w:t>
            </w:r>
            <w:r w:rsidR="007C11BC">
              <w:rPr>
                <w:rFonts w:ascii="Arial" w:hAnsi="Arial" w:cs="Arial"/>
              </w:rPr>
              <w:t xml:space="preserve">submitted and </w:t>
            </w:r>
            <w:r>
              <w:rPr>
                <w:rFonts w:ascii="Arial" w:hAnsi="Arial" w:cs="Arial"/>
              </w:rPr>
              <w:t>adhered too</w:t>
            </w:r>
          </w:p>
        </w:tc>
      </w:tr>
      <w:tr w:rsidR="00FF6294" w:rsidRPr="003629BA" w14:paraId="378FEE06" w14:textId="77777777" w:rsidTr="00D95FC0">
        <w:trPr>
          <w:trHeight w:val="552"/>
        </w:trPr>
        <w:tc>
          <w:tcPr>
            <w:tcW w:w="568" w:type="dxa"/>
            <w:vMerge/>
            <w:shd w:val="clear" w:color="auto" w:fill="FFFFFF" w:themeFill="background1"/>
          </w:tcPr>
          <w:p w14:paraId="0BFF9942" w14:textId="77777777" w:rsidR="00FF6294" w:rsidRPr="003629BA" w:rsidRDefault="00FF6294" w:rsidP="00DF4485">
            <w:pPr>
              <w:rPr>
                <w:rFonts w:ascii="Arial" w:hAnsi="Arial" w:cs="Arial"/>
              </w:rPr>
            </w:pPr>
          </w:p>
        </w:tc>
        <w:tc>
          <w:tcPr>
            <w:tcW w:w="10773" w:type="dxa"/>
            <w:shd w:val="clear" w:color="auto" w:fill="FFFFFF" w:themeFill="background1"/>
          </w:tcPr>
          <w:p w14:paraId="67A738BD" w14:textId="0EE3AAAE" w:rsidR="00FF6294" w:rsidRPr="003629BA" w:rsidRDefault="007C11BC" w:rsidP="00CD0044">
            <w:pPr>
              <w:pStyle w:val="ListParagraph"/>
              <w:numPr>
                <w:ilvl w:val="0"/>
                <w:numId w:val="2"/>
              </w:numPr>
              <w:rPr>
                <w:rFonts w:ascii="Arial" w:eastAsia="Times New Roman" w:hAnsi="Arial" w:cs="Arial"/>
              </w:rPr>
            </w:pPr>
            <w:r>
              <w:rPr>
                <w:rFonts w:ascii="Arial" w:eastAsia="Times New Roman" w:hAnsi="Arial" w:cs="Arial"/>
              </w:rPr>
              <w:t xml:space="preserve">Annexure </w:t>
            </w:r>
            <w:r w:rsidR="00FF6294" w:rsidRPr="003629BA">
              <w:rPr>
                <w:rFonts w:ascii="Arial" w:eastAsia="Times New Roman" w:hAnsi="Arial" w:cs="Arial"/>
              </w:rPr>
              <w:t>O - listed as pricing on returnables list - but there is no annexure O anywhere.</w:t>
            </w:r>
          </w:p>
        </w:tc>
        <w:tc>
          <w:tcPr>
            <w:tcW w:w="3119" w:type="dxa"/>
            <w:shd w:val="clear" w:color="auto" w:fill="FFFFFF" w:themeFill="background1"/>
          </w:tcPr>
          <w:p w14:paraId="15389A9B" w14:textId="5721DD8B" w:rsidR="00FF6294" w:rsidRPr="003629BA" w:rsidRDefault="00FF6294" w:rsidP="00FF6294">
            <w:pPr>
              <w:rPr>
                <w:rFonts w:ascii="Arial" w:hAnsi="Arial" w:cs="Arial"/>
              </w:rPr>
            </w:pPr>
            <w:r>
              <w:rPr>
                <w:rFonts w:ascii="Arial" w:hAnsi="Arial" w:cs="Arial"/>
              </w:rPr>
              <w:t>Annexure O updated on the tender bulletin</w:t>
            </w:r>
          </w:p>
        </w:tc>
      </w:tr>
      <w:tr w:rsidR="008C3A95" w:rsidRPr="003629BA" w14:paraId="63F63657" w14:textId="77777777" w:rsidTr="00D95FC0">
        <w:tc>
          <w:tcPr>
            <w:tcW w:w="568" w:type="dxa"/>
            <w:shd w:val="clear" w:color="auto" w:fill="FFFFFF" w:themeFill="background1"/>
          </w:tcPr>
          <w:p w14:paraId="4E533AAD" w14:textId="4F2DEC64" w:rsidR="008C3A95" w:rsidRPr="003629BA" w:rsidRDefault="00122A4C" w:rsidP="00DF4485">
            <w:pPr>
              <w:rPr>
                <w:rFonts w:ascii="Arial" w:hAnsi="Arial" w:cs="Arial"/>
              </w:rPr>
            </w:pPr>
            <w:r>
              <w:rPr>
                <w:rFonts w:ascii="Arial" w:hAnsi="Arial" w:cs="Arial"/>
              </w:rPr>
              <w:t>6</w:t>
            </w:r>
          </w:p>
        </w:tc>
        <w:tc>
          <w:tcPr>
            <w:tcW w:w="10773" w:type="dxa"/>
            <w:shd w:val="clear" w:color="auto" w:fill="FFFFFF" w:themeFill="background1"/>
          </w:tcPr>
          <w:p w14:paraId="5E9AB752" w14:textId="77777777" w:rsidR="008C3A95" w:rsidRPr="003629BA" w:rsidRDefault="008C3A95" w:rsidP="008C3A95">
            <w:pPr>
              <w:rPr>
                <w:rFonts w:ascii="Arial" w:hAnsi="Arial" w:cs="Arial"/>
              </w:rPr>
            </w:pPr>
            <w:r w:rsidRPr="003629BA">
              <w:rPr>
                <w:rFonts w:ascii="Arial" w:hAnsi="Arial" w:cs="Arial"/>
              </w:rPr>
              <w:t xml:space="preserve">Just a Technical clarification question please: </w:t>
            </w:r>
          </w:p>
          <w:p w14:paraId="3ABF391F" w14:textId="3FC7F0EA" w:rsidR="008C3A95" w:rsidRPr="003629BA" w:rsidRDefault="008C3A95" w:rsidP="008C3A95">
            <w:pPr>
              <w:rPr>
                <w:rFonts w:ascii="Arial" w:hAnsi="Arial" w:cs="Arial"/>
              </w:rPr>
            </w:pPr>
          </w:p>
          <w:tbl>
            <w:tblPr>
              <w:tblW w:w="12300" w:type="dxa"/>
              <w:tblLayout w:type="fixed"/>
              <w:tblCellMar>
                <w:left w:w="0" w:type="dxa"/>
                <w:right w:w="0" w:type="dxa"/>
              </w:tblCellMar>
              <w:tblLook w:val="04A0" w:firstRow="1" w:lastRow="0" w:firstColumn="1" w:lastColumn="0" w:noHBand="0" w:noVBand="1"/>
            </w:tblPr>
            <w:tblGrid>
              <w:gridCol w:w="2040"/>
              <w:gridCol w:w="4160"/>
              <w:gridCol w:w="6100"/>
            </w:tblGrid>
            <w:tr w:rsidR="008C3A95" w:rsidRPr="003629BA" w14:paraId="6D7D6601" w14:textId="77777777" w:rsidTr="008C3A95">
              <w:trPr>
                <w:trHeight w:val="780"/>
              </w:trPr>
              <w:tc>
                <w:tcPr>
                  <w:tcW w:w="20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4FF3C31" w14:textId="77777777" w:rsidR="008C3A95" w:rsidRPr="003629BA" w:rsidRDefault="008C3A95" w:rsidP="008C3A95">
                  <w:pPr>
                    <w:rPr>
                      <w:rFonts w:ascii="Arial" w:hAnsi="Arial" w:cs="Arial"/>
                      <w:color w:val="000000"/>
                      <w:sz w:val="18"/>
                      <w:szCs w:val="18"/>
                      <w:lang w:eastAsia="en-ZA"/>
                    </w:rPr>
                  </w:pPr>
                  <w:r w:rsidRPr="003629BA">
                    <w:rPr>
                      <w:rFonts w:ascii="Arial" w:hAnsi="Arial" w:cs="Arial"/>
                      <w:color w:val="000000"/>
                      <w:sz w:val="18"/>
                      <w:szCs w:val="18"/>
                      <w:lang w:eastAsia="en-ZA"/>
                    </w:rPr>
                    <w:t>BRS25 Y10</w:t>
                  </w:r>
                </w:p>
              </w:tc>
              <w:tc>
                <w:tcPr>
                  <w:tcW w:w="41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B50D26" w14:textId="77777777" w:rsidR="008C3A95" w:rsidRPr="003629BA" w:rsidRDefault="008C3A95" w:rsidP="008C3A95">
                  <w:pPr>
                    <w:rPr>
                      <w:rFonts w:ascii="Arial" w:hAnsi="Arial" w:cs="Arial"/>
                      <w:color w:val="000000"/>
                      <w:sz w:val="18"/>
                      <w:szCs w:val="18"/>
                      <w:lang w:eastAsia="en-ZA"/>
                    </w:rPr>
                  </w:pPr>
                  <w:r w:rsidRPr="003629BA">
                    <w:rPr>
                      <w:rFonts w:ascii="Arial" w:hAnsi="Arial" w:cs="Arial"/>
                      <w:color w:val="000000"/>
                      <w:sz w:val="18"/>
                      <w:szCs w:val="18"/>
                      <w:lang w:eastAsia="en-ZA"/>
                    </w:rPr>
                    <w:t>Capability to reuse common design layouts.</w:t>
                  </w:r>
                </w:p>
              </w:tc>
              <w:tc>
                <w:tcPr>
                  <w:tcW w:w="6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C6537A" w14:textId="77777777" w:rsidR="008C3A95" w:rsidRPr="003629BA" w:rsidRDefault="008C3A95" w:rsidP="008C3A95">
                  <w:pPr>
                    <w:rPr>
                      <w:rFonts w:ascii="Arial" w:hAnsi="Arial" w:cs="Arial"/>
                      <w:color w:val="000000"/>
                      <w:sz w:val="18"/>
                      <w:szCs w:val="18"/>
                      <w:lang w:eastAsia="en-ZA"/>
                    </w:rPr>
                  </w:pPr>
                  <w:r w:rsidRPr="003629BA">
                    <w:rPr>
                      <w:rFonts w:ascii="Arial" w:hAnsi="Arial" w:cs="Arial"/>
                      <w:color w:val="000000"/>
                      <w:sz w:val="18"/>
                      <w:szCs w:val="18"/>
                      <w:lang w:eastAsia="en-ZA"/>
                    </w:rPr>
                    <w:t>Does the system provide capability to reuse common design layouts?.</w:t>
                  </w:r>
                </w:p>
              </w:tc>
            </w:tr>
          </w:tbl>
          <w:p w14:paraId="7EBF29C6" w14:textId="77777777" w:rsidR="008C3A95" w:rsidRPr="003629BA" w:rsidRDefault="008C3A95" w:rsidP="008C3A95">
            <w:pPr>
              <w:rPr>
                <w:rFonts w:ascii="Arial" w:hAnsi="Arial" w:cs="Arial"/>
              </w:rPr>
            </w:pPr>
          </w:p>
          <w:p w14:paraId="06B2830D" w14:textId="77777777" w:rsidR="008C3A95" w:rsidRPr="003629BA" w:rsidRDefault="008C3A95" w:rsidP="008C3A95">
            <w:pPr>
              <w:rPr>
                <w:rFonts w:ascii="Arial" w:hAnsi="Arial" w:cs="Arial"/>
              </w:rPr>
            </w:pPr>
            <w:r w:rsidRPr="003629BA">
              <w:rPr>
                <w:rFonts w:ascii="Arial" w:hAnsi="Arial" w:cs="Arial"/>
              </w:rPr>
              <w:t>Can you please advise, if this means using the same reference file, or some commonly used files like .dwg, .dxf etc.</w:t>
            </w:r>
          </w:p>
          <w:p w14:paraId="69FED670" w14:textId="77777777" w:rsidR="008C3A95" w:rsidRPr="003629BA" w:rsidRDefault="008C3A95" w:rsidP="001D1370">
            <w:pPr>
              <w:rPr>
                <w:rFonts w:ascii="Arial" w:hAnsi="Arial" w:cs="Arial"/>
              </w:rPr>
            </w:pPr>
          </w:p>
        </w:tc>
        <w:tc>
          <w:tcPr>
            <w:tcW w:w="3119" w:type="dxa"/>
            <w:shd w:val="clear" w:color="auto" w:fill="FFFFFF" w:themeFill="background1"/>
          </w:tcPr>
          <w:p w14:paraId="5E0F9EDE" w14:textId="77777777" w:rsidR="008C3A95" w:rsidRPr="003629BA" w:rsidRDefault="008C3A95" w:rsidP="00DF4485">
            <w:pPr>
              <w:rPr>
                <w:rFonts w:ascii="Arial" w:hAnsi="Arial" w:cs="Arial"/>
              </w:rPr>
            </w:pPr>
          </w:p>
          <w:p w14:paraId="787E84AD" w14:textId="77777777" w:rsidR="00C86A1D" w:rsidRPr="003629BA" w:rsidRDefault="00C86A1D" w:rsidP="00DF4485">
            <w:pPr>
              <w:rPr>
                <w:rFonts w:ascii="Arial" w:hAnsi="Arial" w:cs="Arial"/>
              </w:rPr>
            </w:pPr>
          </w:p>
          <w:p w14:paraId="70756D7D" w14:textId="488268FC" w:rsidR="00C86A1D" w:rsidRPr="003629BA" w:rsidRDefault="00C86A1D" w:rsidP="00DF4485">
            <w:pPr>
              <w:rPr>
                <w:rFonts w:ascii="Arial" w:hAnsi="Arial" w:cs="Arial"/>
              </w:rPr>
            </w:pPr>
            <w:r w:rsidRPr="003629BA">
              <w:rPr>
                <w:rFonts w:ascii="Arial" w:hAnsi="Arial" w:cs="Arial"/>
              </w:rPr>
              <w:t>The file references are documented in Annexure R page 26 of 113</w:t>
            </w:r>
          </w:p>
        </w:tc>
      </w:tr>
      <w:tr w:rsidR="0034763A" w:rsidRPr="003629BA" w14:paraId="0D749271" w14:textId="77777777" w:rsidTr="00D95FC0">
        <w:tc>
          <w:tcPr>
            <w:tcW w:w="568" w:type="dxa"/>
            <w:shd w:val="clear" w:color="auto" w:fill="FFFFFF" w:themeFill="background1"/>
          </w:tcPr>
          <w:p w14:paraId="7B8BFF1B" w14:textId="2FD29FF5" w:rsidR="0034763A" w:rsidRPr="003629BA" w:rsidRDefault="00122A4C" w:rsidP="00DF4485">
            <w:pPr>
              <w:rPr>
                <w:rFonts w:ascii="Arial" w:hAnsi="Arial" w:cs="Arial"/>
              </w:rPr>
            </w:pPr>
            <w:r>
              <w:rPr>
                <w:rFonts w:ascii="Arial" w:hAnsi="Arial" w:cs="Arial"/>
              </w:rPr>
              <w:t>7</w:t>
            </w:r>
          </w:p>
        </w:tc>
        <w:tc>
          <w:tcPr>
            <w:tcW w:w="10773" w:type="dxa"/>
            <w:shd w:val="clear" w:color="auto" w:fill="FFFFFF" w:themeFill="background1"/>
          </w:tcPr>
          <w:p w14:paraId="44C6B7C7" w14:textId="22514CED" w:rsidR="0034763A" w:rsidRPr="003629BA" w:rsidRDefault="0034763A" w:rsidP="008C3A95">
            <w:pPr>
              <w:rPr>
                <w:rFonts w:ascii="Arial" w:hAnsi="Arial" w:cs="Arial"/>
              </w:rPr>
            </w:pPr>
            <w:r w:rsidRPr="003629BA">
              <w:rPr>
                <w:rFonts w:ascii="Arial" w:eastAsia="Times New Roman" w:hAnsi="Arial" w:cs="Arial"/>
                <w:lang w:val="en-US"/>
              </w:rPr>
              <w:t>Does ESKOM require CAD software and an EDMS or just the EDMS?</w:t>
            </w:r>
          </w:p>
        </w:tc>
        <w:tc>
          <w:tcPr>
            <w:tcW w:w="3119" w:type="dxa"/>
            <w:shd w:val="clear" w:color="auto" w:fill="FFFFFF" w:themeFill="background1"/>
          </w:tcPr>
          <w:p w14:paraId="168528A2" w14:textId="1D2B4B91" w:rsidR="0034763A" w:rsidRPr="003629BA" w:rsidRDefault="0034763A" w:rsidP="00DF4485">
            <w:pPr>
              <w:rPr>
                <w:rFonts w:ascii="Arial" w:hAnsi="Arial" w:cs="Arial"/>
              </w:rPr>
            </w:pPr>
            <w:r w:rsidRPr="003629BA">
              <w:rPr>
                <w:rFonts w:ascii="Arial" w:eastAsia="Times New Roman" w:hAnsi="Arial" w:cs="Arial"/>
                <w:lang w:val="en-US"/>
              </w:rPr>
              <w:t>The scope of work refers to a fully integrated document and design tool solution</w:t>
            </w:r>
          </w:p>
        </w:tc>
      </w:tr>
      <w:tr w:rsidR="0034763A" w:rsidRPr="003629BA" w14:paraId="52EF27E1" w14:textId="77777777" w:rsidTr="00D95FC0">
        <w:tc>
          <w:tcPr>
            <w:tcW w:w="568" w:type="dxa"/>
            <w:shd w:val="clear" w:color="auto" w:fill="FFFFFF" w:themeFill="background1"/>
          </w:tcPr>
          <w:p w14:paraId="444141BB" w14:textId="3E4F357F" w:rsidR="0034763A" w:rsidRPr="003629BA" w:rsidRDefault="00122A4C" w:rsidP="00DF4485">
            <w:pPr>
              <w:rPr>
                <w:rFonts w:ascii="Arial" w:hAnsi="Arial" w:cs="Arial"/>
              </w:rPr>
            </w:pPr>
            <w:r>
              <w:rPr>
                <w:rFonts w:ascii="Arial" w:hAnsi="Arial" w:cs="Arial"/>
              </w:rPr>
              <w:t>8</w:t>
            </w:r>
          </w:p>
        </w:tc>
        <w:tc>
          <w:tcPr>
            <w:tcW w:w="10773" w:type="dxa"/>
            <w:shd w:val="clear" w:color="auto" w:fill="FFFFFF" w:themeFill="background1"/>
          </w:tcPr>
          <w:p w14:paraId="1683779B" w14:textId="3AF941E1" w:rsidR="0034763A" w:rsidRPr="003629BA" w:rsidRDefault="0034763A" w:rsidP="0034763A">
            <w:pPr>
              <w:contextualSpacing/>
              <w:rPr>
                <w:rFonts w:ascii="Arial" w:hAnsi="Arial" w:cs="Arial"/>
              </w:rPr>
            </w:pPr>
            <w:r w:rsidRPr="003629BA">
              <w:rPr>
                <w:rFonts w:ascii="Arial" w:eastAsia="Times New Roman" w:hAnsi="Arial" w:cs="Arial"/>
                <w:lang w:val="en-US"/>
              </w:rPr>
              <w:t>BRS 2: How many files are up to 80GB in size?  Uploading a 80GB file to any Cloud hosted server (even SaaS) will take a long time so please clarify this requirement.</w:t>
            </w:r>
          </w:p>
        </w:tc>
        <w:tc>
          <w:tcPr>
            <w:tcW w:w="3119" w:type="dxa"/>
            <w:shd w:val="clear" w:color="auto" w:fill="FFFFFF" w:themeFill="background1"/>
          </w:tcPr>
          <w:p w14:paraId="1DF4F68E" w14:textId="77777777" w:rsidR="0034763A" w:rsidRPr="003629BA" w:rsidRDefault="0034763A" w:rsidP="00DF4485">
            <w:pPr>
              <w:rPr>
                <w:rFonts w:ascii="Arial" w:hAnsi="Arial" w:cs="Arial"/>
              </w:rPr>
            </w:pPr>
            <w:r w:rsidRPr="003629BA">
              <w:rPr>
                <w:rFonts w:ascii="Arial" w:hAnsi="Arial" w:cs="Arial"/>
                <w:noProof/>
                <w:lang w:eastAsia="en-ZA"/>
              </w:rPr>
              <w:drawing>
                <wp:inline distT="0" distB="0" distL="0" distR="0" wp14:anchorId="4DEEDA14" wp14:editId="7EE83946">
                  <wp:extent cx="1663065" cy="5676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663065" cy="567690"/>
                          </a:xfrm>
                          <a:prstGeom prst="rect">
                            <a:avLst/>
                          </a:prstGeom>
                          <a:noFill/>
                          <a:ln>
                            <a:noFill/>
                          </a:ln>
                        </pic:spPr>
                      </pic:pic>
                    </a:graphicData>
                  </a:graphic>
                </wp:inline>
              </w:drawing>
            </w:r>
          </w:p>
          <w:p w14:paraId="4C903286" w14:textId="673ACC75" w:rsidR="0034763A" w:rsidRPr="003629BA" w:rsidRDefault="0034763A" w:rsidP="00DF4485">
            <w:pPr>
              <w:rPr>
                <w:rFonts w:ascii="Arial" w:hAnsi="Arial" w:cs="Arial"/>
              </w:rPr>
            </w:pPr>
            <w:r w:rsidRPr="003629BA">
              <w:rPr>
                <w:rFonts w:ascii="Arial" w:hAnsi="Arial" w:cs="Arial"/>
                <w:color w:val="000000" w:themeColor="text1"/>
              </w:rPr>
              <w:t>80GB, it will be the exception.  The requirement is stated and should be adhered to</w:t>
            </w:r>
          </w:p>
        </w:tc>
      </w:tr>
      <w:tr w:rsidR="0034763A" w:rsidRPr="003629BA" w14:paraId="68B68B28" w14:textId="77777777" w:rsidTr="00D95FC0">
        <w:tc>
          <w:tcPr>
            <w:tcW w:w="568" w:type="dxa"/>
            <w:shd w:val="clear" w:color="auto" w:fill="FFFFFF" w:themeFill="background1"/>
          </w:tcPr>
          <w:p w14:paraId="51A75AC5" w14:textId="7FC42B84" w:rsidR="0034763A" w:rsidRPr="003629BA" w:rsidRDefault="00122A4C" w:rsidP="00DF4485">
            <w:pPr>
              <w:rPr>
                <w:rFonts w:ascii="Arial" w:hAnsi="Arial" w:cs="Arial"/>
              </w:rPr>
            </w:pPr>
            <w:r>
              <w:rPr>
                <w:rFonts w:ascii="Arial" w:hAnsi="Arial" w:cs="Arial"/>
              </w:rPr>
              <w:lastRenderedPageBreak/>
              <w:t>9</w:t>
            </w:r>
          </w:p>
        </w:tc>
        <w:tc>
          <w:tcPr>
            <w:tcW w:w="10773" w:type="dxa"/>
            <w:shd w:val="clear" w:color="auto" w:fill="FFFFFF" w:themeFill="background1"/>
          </w:tcPr>
          <w:p w14:paraId="1C521468" w14:textId="7047C6C3" w:rsidR="0034763A" w:rsidRPr="003629BA" w:rsidRDefault="0034763A" w:rsidP="0034763A">
            <w:pPr>
              <w:contextualSpacing/>
              <w:rPr>
                <w:rFonts w:ascii="Arial" w:hAnsi="Arial" w:cs="Arial"/>
              </w:rPr>
            </w:pPr>
            <w:r w:rsidRPr="003629BA">
              <w:rPr>
                <w:rFonts w:ascii="Arial" w:eastAsia="Times New Roman" w:hAnsi="Arial" w:cs="Arial"/>
                <w:lang w:val="en-US"/>
              </w:rPr>
              <w:t>BRS 15: Please can you advise on the use case for deleting just the latest version and keeping the previous ones?</w:t>
            </w:r>
          </w:p>
        </w:tc>
        <w:tc>
          <w:tcPr>
            <w:tcW w:w="3119" w:type="dxa"/>
            <w:shd w:val="clear" w:color="auto" w:fill="FFFFFF" w:themeFill="background1"/>
          </w:tcPr>
          <w:p w14:paraId="13E58F48" w14:textId="3DADD283" w:rsidR="0034763A" w:rsidRPr="003629BA" w:rsidRDefault="0034763A" w:rsidP="00DF4485">
            <w:pPr>
              <w:rPr>
                <w:rFonts w:ascii="Arial" w:hAnsi="Arial" w:cs="Arial"/>
              </w:rPr>
            </w:pPr>
            <w:r w:rsidRPr="003629BA">
              <w:rPr>
                <w:rFonts w:ascii="Arial" w:hAnsi="Arial" w:cs="Arial"/>
              </w:rPr>
              <w:t>Document version control is important, and all copies of the versions must be retained</w:t>
            </w:r>
          </w:p>
        </w:tc>
      </w:tr>
      <w:tr w:rsidR="0034763A" w:rsidRPr="003629BA" w14:paraId="4ADEF6A0" w14:textId="77777777" w:rsidTr="00D95FC0">
        <w:tc>
          <w:tcPr>
            <w:tcW w:w="568" w:type="dxa"/>
            <w:shd w:val="clear" w:color="auto" w:fill="FFFFFF" w:themeFill="background1"/>
          </w:tcPr>
          <w:p w14:paraId="6355B0B4" w14:textId="0A87BCB4" w:rsidR="0034763A" w:rsidRPr="003629BA" w:rsidRDefault="00122A4C" w:rsidP="00DF4485">
            <w:pPr>
              <w:rPr>
                <w:rFonts w:ascii="Arial" w:hAnsi="Arial" w:cs="Arial"/>
              </w:rPr>
            </w:pPr>
            <w:r>
              <w:rPr>
                <w:rFonts w:ascii="Arial" w:hAnsi="Arial" w:cs="Arial"/>
              </w:rPr>
              <w:t>10</w:t>
            </w:r>
          </w:p>
        </w:tc>
        <w:tc>
          <w:tcPr>
            <w:tcW w:w="10773" w:type="dxa"/>
            <w:shd w:val="clear" w:color="auto" w:fill="FFFFFF" w:themeFill="background1"/>
          </w:tcPr>
          <w:p w14:paraId="6968CBD8" w14:textId="36540E48" w:rsidR="0034763A" w:rsidRPr="003629BA" w:rsidRDefault="0034763A" w:rsidP="008C3A95">
            <w:pPr>
              <w:rPr>
                <w:rFonts w:ascii="Arial" w:hAnsi="Arial" w:cs="Arial"/>
              </w:rPr>
            </w:pPr>
            <w:r w:rsidRPr="003629BA">
              <w:rPr>
                <w:rFonts w:ascii="Arial" w:eastAsia="Times New Roman" w:hAnsi="Arial" w:cs="Arial"/>
                <w:lang w:val="en-US"/>
              </w:rPr>
              <w:t>BRS 52: Can you please send us a copy of the Eskom Information Security Policies and Procedures? </w:t>
            </w:r>
          </w:p>
        </w:tc>
        <w:tc>
          <w:tcPr>
            <w:tcW w:w="3119" w:type="dxa"/>
            <w:shd w:val="clear" w:color="auto" w:fill="FFFFFF" w:themeFill="background1"/>
          </w:tcPr>
          <w:p w14:paraId="7461113B" w14:textId="25F6AE05" w:rsidR="0034763A" w:rsidRPr="003629BA" w:rsidRDefault="0034763A" w:rsidP="00DF4485">
            <w:pPr>
              <w:rPr>
                <w:rFonts w:ascii="Arial" w:hAnsi="Arial" w:cs="Arial"/>
              </w:rPr>
            </w:pPr>
            <w:r w:rsidRPr="003629BA">
              <w:rPr>
                <w:rFonts w:ascii="Arial" w:hAnsi="Arial" w:cs="Arial"/>
              </w:rPr>
              <w:t>Eskom’s Information and Security document is deemed confidential and restricted to external parties</w:t>
            </w:r>
          </w:p>
        </w:tc>
      </w:tr>
      <w:tr w:rsidR="0034763A" w:rsidRPr="003629BA" w14:paraId="10E104C4" w14:textId="77777777" w:rsidTr="00D95FC0">
        <w:tc>
          <w:tcPr>
            <w:tcW w:w="568" w:type="dxa"/>
            <w:shd w:val="clear" w:color="auto" w:fill="FFFFFF" w:themeFill="background1"/>
          </w:tcPr>
          <w:p w14:paraId="6277619C" w14:textId="0E30089B" w:rsidR="0034763A" w:rsidRPr="003629BA" w:rsidRDefault="00122A4C" w:rsidP="00DF4485">
            <w:pPr>
              <w:rPr>
                <w:rFonts w:ascii="Arial" w:hAnsi="Arial" w:cs="Arial"/>
              </w:rPr>
            </w:pPr>
            <w:r>
              <w:rPr>
                <w:rFonts w:ascii="Arial" w:hAnsi="Arial" w:cs="Arial"/>
              </w:rPr>
              <w:t>11</w:t>
            </w:r>
          </w:p>
        </w:tc>
        <w:tc>
          <w:tcPr>
            <w:tcW w:w="10773" w:type="dxa"/>
            <w:shd w:val="clear" w:color="auto" w:fill="FFFFFF" w:themeFill="background1"/>
          </w:tcPr>
          <w:p w14:paraId="68556B1F" w14:textId="2BCE0D90" w:rsidR="0034763A" w:rsidRPr="00710CD6" w:rsidRDefault="0034763A" w:rsidP="0034763A">
            <w:pPr>
              <w:rPr>
                <w:rFonts w:ascii="Arial" w:eastAsia="Times New Roman" w:hAnsi="Arial" w:cs="Arial"/>
              </w:rPr>
            </w:pPr>
            <w:r w:rsidRPr="00710CD6">
              <w:rPr>
                <w:rFonts w:ascii="Arial" w:eastAsia="Times New Roman" w:hAnsi="Arial" w:cs="Arial"/>
                <w:color w:val="242424"/>
                <w:sz w:val="21"/>
                <w:szCs w:val="21"/>
                <w:shd w:val="clear" w:color="auto" w:fill="FFFFFF"/>
              </w:rPr>
              <w:t xml:space="preserve">Is Eskom currently using SharePoint or </w:t>
            </w:r>
            <w:r w:rsidR="00BA34B7" w:rsidRPr="00710CD6">
              <w:rPr>
                <w:rFonts w:ascii="Arial" w:eastAsia="Times New Roman" w:hAnsi="Arial" w:cs="Arial"/>
                <w:color w:val="242424"/>
                <w:sz w:val="21"/>
                <w:szCs w:val="21"/>
                <w:shd w:val="clear" w:color="auto" w:fill="FFFFFF"/>
              </w:rPr>
              <w:t>OpenText</w:t>
            </w:r>
            <w:r w:rsidRPr="00710CD6">
              <w:rPr>
                <w:rFonts w:ascii="Arial" w:eastAsia="Times New Roman" w:hAnsi="Arial" w:cs="Arial"/>
                <w:color w:val="242424"/>
                <w:sz w:val="21"/>
                <w:szCs w:val="21"/>
                <w:shd w:val="clear" w:color="auto" w:fill="FFFFFF"/>
              </w:rPr>
              <w:t xml:space="preserve">? </w:t>
            </w:r>
          </w:p>
          <w:p w14:paraId="18E87DA8" w14:textId="77777777" w:rsidR="0034763A" w:rsidRPr="00710CD6" w:rsidRDefault="0034763A" w:rsidP="008C3A95">
            <w:pPr>
              <w:rPr>
                <w:rFonts w:ascii="Arial" w:hAnsi="Arial" w:cs="Arial"/>
              </w:rPr>
            </w:pPr>
          </w:p>
        </w:tc>
        <w:tc>
          <w:tcPr>
            <w:tcW w:w="3119" w:type="dxa"/>
            <w:shd w:val="clear" w:color="auto" w:fill="FFFFFF" w:themeFill="background1"/>
          </w:tcPr>
          <w:p w14:paraId="2A2963A9" w14:textId="47D73108" w:rsidR="0034763A" w:rsidRPr="003629BA" w:rsidRDefault="0034763A" w:rsidP="00DF4485">
            <w:pPr>
              <w:rPr>
                <w:rFonts w:ascii="Arial" w:hAnsi="Arial" w:cs="Arial"/>
              </w:rPr>
            </w:pPr>
            <w:r w:rsidRPr="003629BA">
              <w:rPr>
                <w:rFonts w:ascii="Arial" w:hAnsi="Arial" w:cs="Arial"/>
              </w:rPr>
              <w:t xml:space="preserve">Eskom is utilising both Sharepoint and </w:t>
            </w:r>
            <w:r w:rsidR="00BA34B7" w:rsidRPr="003629BA">
              <w:rPr>
                <w:rFonts w:ascii="Arial" w:hAnsi="Arial" w:cs="Arial"/>
              </w:rPr>
              <w:t>OpenText</w:t>
            </w:r>
          </w:p>
        </w:tc>
      </w:tr>
      <w:tr w:rsidR="0034763A" w:rsidRPr="003629BA" w14:paraId="118603EC" w14:textId="77777777" w:rsidTr="00D95FC0">
        <w:tc>
          <w:tcPr>
            <w:tcW w:w="568" w:type="dxa"/>
            <w:shd w:val="clear" w:color="auto" w:fill="FFFFFF" w:themeFill="background1"/>
          </w:tcPr>
          <w:p w14:paraId="40929603" w14:textId="60969413" w:rsidR="0034763A" w:rsidRPr="003629BA" w:rsidRDefault="00122A4C" w:rsidP="00DF4485">
            <w:pPr>
              <w:rPr>
                <w:rFonts w:ascii="Arial" w:hAnsi="Arial" w:cs="Arial"/>
              </w:rPr>
            </w:pPr>
            <w:r>
              <w:rPr>
                <w:rFonts w:ascii="Arial" w:hAnsi="Arial" w:cs="Arial"/>
              </w:rPr>
              <w:t>12</w:t>
            </w:r>
          </w:p>
        </w:tc>
        <w:tc>
          <w:tcPr>
            <w:tcW w:w="10773" w:type="dxa"/>
            <w:shd w:val="clear" w:color="auto" w:fill="FFFFFF" w:themeFill="background1"/>
          </w:tcPr>
          <w:p w14:paraId="2F05EA22" w14:textId="5D842B28" w:rsidR="0034763A" w:rsidRPr="00710CD6" w:rsidRDefault="0034763A" w:rsidP="0034763A">
            <w:pPr>
              <w:rPr>
                <w:rFonts w:ascii="Arial" w:eastAsia="Times New Roman" w:hAnsi="Arial" w:cs="Arial"/>
                <w:color w:val="242424"/>
                <w:sz w:val="21"/>
                <w:szCs w:val="21"/>
                <w:shd w:val="clear" w:color="auto" w:fill="FFFFFF"/>
              </w:rPr>
            </w:pPr>
            <w:r w:rsidRPr="00710CD6">
              <w:rPr>
                <w:rFonts w:ascii="Arial" w:eastAsia="Times New Roman" w:hAnsi="Arial" w:cs="Arial"/>
                <w:color w:val="242424"/>
                <w:sz w:val="21"/>
                <w:szCs w:val="21"/>
                <w:shd w:val="clear" w:color="auto" w:fill="FFFFFF"/>
              </w:rPr>
              <w:t xml:space="preserve">Does Eskom currently use any other Cloud based software to manage their Drawings and </w:t>
            </w:r>
            <w:r w:rsidR="00BA34B7" w:rsidRPr="00710CD6">
              <w:rPr>
                <w:rFonts w:ascii="Arial" w:eastAsia="Times New Roman" w:hAnsi="Arial" w:cs="Arial"/>
                <w:color w:val="242424"/>
                <w:sz w:val="21"/>
                <w:szCs w:val="21"/>
                <w:shd w:val="clear" w:color="auto" w:fill="FFFFFF"/>
              </w:rPr>
              <w:t>Data?</w:t>
            </w:r>
          </w:p>
          <w:p w14:paraId="5291D724" w14:textId="2477C51E" w:rsidR="003629BA" w:rsidRPr="00710CD6" w:rsidRDefault="003629BA" w:rsidP="00377FF7">
            <w:pPr>
              <w:rPr>
                <w:rFonts w:ascii="Arial" w:eastAsia="Times New Roman" w:hAnsi="Arial" w:cs="Arial"/>
                <w:color w:val="242424"/>
                <w:sz w:val="21"/>
                <w:szCs w:val="21"/>
                <w:shd w:val="clear" w:color="auto" w:fill="FFFFFF"/>
              </w:rPr>
            </w:pPr>
            <w:r w:rsidRPr="00710CD6">
              <w:rPr>
                <w:rFonts w:ascii="Arial" w:eastAsia="Times New Roman" w:hAnsi="Arial" w:cs="Arial"/>
                <w:color w:val="242424"/>
                <w:sz w:val="21"/>
                <w:szCs w:val="21"/>
                <w:shd w:val="clear" w:color="auto" w:fill="FFFFFF"/>
              </w:rPr>
              <w:t xml:space="preserve">If so is the servers storage based in South </w:t>
            </w:r>
            <w:r w:rsidR="006D409C" w:rsidRPr="00710CD6">
              <w:rPr>
                <w:rFonts w:ascii="Arial" w:eastAsia="Times New Roman" w:hAnsi="Arial" w:cs="Arial"/>
                <w:color w:val="242424"/>
                <w:sz w:val="21"/>
                <w:szCs w:val="21"/>
                <w:shd w:val="clear" w:color="auto" w:fill="FFFFFF"/>
              </w:rPr>
              <w:t>Africa?</w:t>
            </w:r>
            <w:r w:rsidRPr="00710CD6">
              <w:rPr>
                <w:rFonts w:ascii="Arial" w:eastAsia="Times New Roman" w:hAnsi="Arial" w:cs="Arial"/>
                <w:color w:val="242424"/>
                <w:sz w:val="21"/>
                <w:szCs w:val="21"/>
                <w:shd w:val="clear" w:color="auto" w:fill="FFFFFF"/>
              </w:rPr>
              <w:t xml:space="preserve"> </w:t>
            </w:r>
          </w:p>
        </w:tc>
        <w:tc>
          <w:tcPr>
            <w:tcW w:w="3119" w:type="dxa"/>
            <w:shd w:val="clear" w:color="auto" w:fill="FFFFFF" w:themeFill="background1"/>
          </w:tcPr>
          <w:p w14:paraId="168BE1A8" w14:textId="77777777" w:rsidR="0034763A" w:rsidRDefault="0034763A" w:rsidP="00DF4485">
            <w:pPr>
              <w:rPr>
                <w:rFonts w:ascii="Arial" w:hAnsi="Arial" w:cs="Arial"/>
              </w:rPr>
            </w:pPr>
            <w:r w:rsidRPr="003629BA">
              <w:rPr>
                <w:rFonts w:ascii="Arial" w:hAnsi="Arial" w:cs="Arial"/>
              </w:rPr>
              <w:t>No</w:t>
            </w:r>
          </w:p>
          <w:p w14:paraId="6DC5E4E6" w14:textId="77777777" w:rsidR="003629BA" w:rsidRDefault="003629BA" w:rsidP="00DF4485">
            <w:pPr>
              <w:rPr>
                <w:rFonts w:ascii="Arial" w:hAnsi="Arial" w:cs="Arial"/>
              </w:rPr>
            </w:pPr>
          </w:p>
          <w:p w14:paraId="3FF7690E" w14:textId="0EB17CE7" w:rsidR="003629BA" w:rsidRPr="003629BA" w:rsidRDefault="003629BA" w:rsidP="00DF4485">
            <w:pPr>
              <w:rPr>
                <w:rFonts w:ascii="Arial" w:hAnsi="Arial" w:cs="Arial"/>
              </w:rPr>
            </w:pPr>
            <w:r>
              <w:rPr>
                <w:rFonts w:ascii="Arial" w:hAnsi="Arial" w:cs="Arial"/>
              </w:rPr>
              <w:t>N/A</w:t>
            </w:r>
          </w:p>
        </w:tc>
      </w:tr>
      <w:tr w:rsidR="00122A4C" w:rsidRPr="003629BA" w14:paraId="342B4BB3" w14:textId="77777777" w:rsidTr="00D95FC0">
        <w:tc>
          <w:tcPr>
            <w:tcW w:w="568" w:type="dxa"/>
            <w:shd w:val="clear" w:color="auto" w:fill="FFFFFF" w:themeFill="background1"/>
          </w:tcPr>
          <w:p w14:paraId="12C5D1B9" w14:textId="34032EF6" w:rsidR="00122A4C" w:rsidRPr="00122A4C" w:rsidRDefault="00122A4C" w:rsidP="00DF4485">
            <w:pPr>
              <w:rPr>
                <w:rFonts w:ascii="Arial" w:eastAsia="Times New Roman" w:hAnsi="Arial" w:cs="Arial"/>
                <w:color w:val="242424"/>
                <w:sz w:val="21"/>
                <w:szCs w:val="21"/>
                <w:shd w:val="clear" w:color="auto" w:fill="FFFFFF"/>
              </w:rPr>
            </w:pPr>
            <w:r w:rsidRPr="00122A4C">
              <w:rPr>
                <w:rFonts w:ascii="Arial" w:eastAsia="Times New Roman" w:hAnsi="Arial" w:cs="Arial"/>
                <w:color w:val="242424"/>
                <w:sz w:val="21"/>
                <w:szCs w:val="21"/>
                <w:shd w:val="clear" w:color="auto" w:fill="FFFFFF"/>
              </w:rPr>
              <w:t>13</w:t>
            </w:r>
          </w:p>
        </w:tc>
        <w:tc>
          <w:tcPr>
            <w:tcW w:w="10773" w:type="dxa"/>
            <w:shd w:val="clear" w:color="auto" w:fill="FFFFFF" w:themeFill="background1"/>
          </w:tcPr>
          <w:p w14:paraId="4A0B5A35" w14:textId="535638B8" w:rsidR="00122A4C" w:rsidRPr="0070446C" w:rsidRDefault="00122A4C" w:rsidP="00122A4C">
            <w:pPr>
              <w:rPr>
                <w:rFonts w:ascii="Arial" w:eastAsia="Times New Roman" w:hAnsi="Arial" w:cs="Arial"/>
                <w:color w:val="242424"/>
                <w:shd w:val="clear" w:color="auto" w:fill="FFFFFF"/>
              </w:rPr>
            </w:pPr>
            <w:r w:rsidRPr="0070446C">
              <w:rPr>
                <w:rFonts w:ascii="Arial" w:eastAsia="Times New Roman" w:hAnsi="Arial" w:cs="Arial"/>
                <w:color w:val="242424"/>
                <w:shd w:val="clear" w:color="auto" w:fill="FFFFFF"/>
              </w:rPr>
              <w:t>To add to the existing questions, please confirm if Eskom is already using Microsoft SharePoint and if so, is it hosted on a local server or on the cloud.</w:t>
            </w:r>
          </w:p>
        </w:tc>
        <w:tc>
          <w:tcPr>
            <w:tcW w:w="3119" w:type="dxa"/>
            <w:shd w:val="clear" w:color="auto" w:fill="FFFFFF" w:themeFill="background1"/>
          </w:tcPr>
          <w:p w14:paraId="30908AD8" w14:textId="0FA073C4" w:rsidR="00C36252" w:rsidRPr="003629BA" w:rsidRDefault="00122A4C" w:rsidP="00DF4485">
            <w:pPr>
              <w:rPr>
                <w:rFonts w:ascii="Arial" w:hAnsi="Arial" w:cs="Arial"/>
              </w:rPr>
            </w:pPr>
            <w:r>
              <w:rPr>
                <w:rFonts w:ascii="Arial" w:hAnsi="Arial" w:cs="Arial"/>
              </w:rPr>
              <w:t>Eskom is using Sharepoint</w:t>
            </w:r>
            <w:r w:rsidR="000F44EE">
              <w:rPr>
                <w:rFonts w:ascii="Arial" w:hAnsi="Arial" w:cs="Arial"/>
              </w:rPr>
              <w:t xml:space="preserve"> as part of our O365 platform. The organization hosts SharePoint documentation external on cloud platforms</w:t>
            </w:r>
          </w:p>
        </w:tc>
      </w:tr>
      <w:tr w:rsidR="009E10C5" w:rsidRPr="00D95FC0" w14:paraId="656707DF" w14:textId="77777777" w:rsidTr="00D95FC0">
        <w:tc>
          <w:tcPr>
            <w:tcW w:w="568" w:type="dxa"/>
            <w:shd w:val="clear" w:color="auto" w:fill="FFFFFF" w:themeFill="background1"/>
          </w:tcPr>
          <w:p w14:paraId="40E1C89B" w14:textId="56E1A362" w:rsidR="009E10C5" w:rsidRPr="00D95FC0" w:rsidRDefault="009E10C5" w:rsidP="00DF4485">
            <w:pPr>
              <w:rPr>
                <w:rFonts w:ascii="Arial" w:eastAsia="Times New Roman" w:hAnsi="Arial" w:cs="Arial"/>
                <w:color w:val="242424"/>
                <w:sz w:val="21"/>
                <w:szCs w:val="21"/>
                <w:shd w:val="clear" w:color="auto" w:fill="FFFFFF"/>
              </w:rPr>
            </w:pPr>
            <w:r w:rsidRPr="00D95FC0">
              <w:rPr>
                <w:rFonts w:ascii="Arial" w:eastAsia="Times New Roman" w:hAnsi="Arial" w:cs="Arial"/>
                <w:color w:val="242424"/>
                <w:sz w:val="21"/>
                <w:szCs w:val="21"/>
                <w:shd w:val="clear" w:color="auto" w:fill="FFFFFF"/>
              </w:rPr>
              <w:t>1</w:t>
            </w:r>
            <w:r w:rsidR="00D137DB" w:rsidRPr="00D95FC0">
              <w:rPr>
                <w:rFonts w:ascii="Arial" w:eastAsia="Times New Roman" w:hAnsi="Arial" w:cs="Arial"/>
                <w:color w:val="242424"/>
                <w:sz w:val="21"/>
                <w:szCs w:val="21"/>
                <w:shd w:val="clear" w:color="auto" w:fill="FFFFFF"/>
              </w:rPr>
              <w:t>4</w:t>
            </w:r>
          </w:p>
        </w:tc>
        <w:tc>
          <w:tcPr>
            <w:tcW w:w="10773" w:type="dxa"/>
            <w:shd w:val="clear" w:color="auto" w:fill="FFFFFF" w:themeFill="background1"/>
          </w:tcPr>
          <w:p w14:paraId="25D1FD0A" w14:textId="77777777" w:rsidR="009E10C5" w:rsidRPr="0070446C" w:rsidRDefault="009E10C5" w:rsidP="009E10C5">
            <w:pPr>
              <w:rPr>
                <w:rFonts w:ascii="Arial" w:hAnsi="Arial" w:cs="Arial"/>
              </w:rPr>
            </w:pPr>
            <w:r w:rsidRPr="0070446C">
              <w:rPr>
                <w:rFonts w:ascii="Arial" w:hAnsi="Arial" w:cs="Arial"/>
              </w:rPr>
              <w:t>There are some hyperlinks on the annexures (R &amp; S) that are linked to a hyperwave.eskom.</w:t>
            </w:r>
          </w:p>
          <w:p w14:paraId="03E5282D" w14:textId="77777777" w:rsidR="009E10C5" w:rsidRPr="0070446C" w:rsidRDefault="009E10C5" w:rsidP="009E10C5">
            <w:pPr>
              <w:rPr>
                <w:rFonts w:ascii="Arial" w:hAnsi="Arial" w:cs="Arial"/>
              </w:rPr>
            </w:pPr>
            <w:r w:rsidRPr="0070446C">
              <w:rPr>
                <w:rFonts w:ascii="Arial" w:hAnsi="Arial" w:cs="Arial"/>
              </w:rPr>
              <w:t>We cannot access any of the files on these links. Can Eskom please make these documents available to the bidders.</w:t>
            </w:r>
          </w:p>
          <w:p w14:paraId="0942FB07" w14:textId="2D07573A" w:rsidR="009E10C5" w:rsidRPr="0070446C" w:rsidRDefault="009E10C5" w:rsidP="009E10C5">
            <w:pPr>
              <w:rPr>
                <w:rFonts w:ascii="Arial" w:hAnsi="Arial" w:cs="Arial"/>
              </w:rPr>
            </w:pPr>
            <w:r w:rsidRPr="0070446C">
              <w:rPr>
                <w:rFonts w:ascii="Arial" w:hAnsi="Arial" w:cs="Arial"/>
                <w:noProof/>
              </w:rPr>
              <w:drawing>
                <wp:inline distT="0" distB="0" distL="0" distR="0" wp14:anchorId="393AF4E6" wp14:editId="1E43E079">
                  <wp:extent cx="4363720" cy="1687195"/>
                  <wp:effectExtent l="0" t="0" r="1778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4363720" cy="1687195"/>
                          </a:xfrm>
                          <a:prstGeom prst="rect">
                            <a:avLst/>
                          </a:prstGeom>
                          <a:noFill/>
                          <a:ln>
                            <a:noFill/>
                          </a:ln>
                        </pic:spPr>
                      </pic:pic>
                    </a:graphicData>
                  </a:graphic>
                </wp:inline>
              </w:drawing>
            </w:r>
          </w:p>
          <w:p w14:paraId="143E9B96" w14:textId="77777777" w:rsidR="009E10C5" w:rsidRPr="0070446C" w:rsidRDefault="009E10C5" w:rsidP="00122A4C">
            <w:pPr>
              <w:rPr>
                <w:rFonts w:ascii="Arial" w:eastAsia="Times New Roman" w:hAnsi="Arial" w:cs="Arial"/>
                <w:color w:val="242424"/>
                <w:sz w:val="21"/>
                <w:szCs w:val="21"/>
                <w:shd w:val="clear" w:color="auto" w:fill="FFFFFF"/>
              </w:rPr>
            </w:pPr>
          </w:p>
          <w:p w14:paraId="4B858B35" w14:textId="77777777" w:rsidR="00D137DB" w:rsidRPr="0070446C" w:rsidRDefault="00D137DB" w:rsidP="00122A4C">
            <w:pPr>
              <w:rPr>
                <w:rFonts w:ascii="Arial" w:eastAsia="Times New Roman" w:hAnsi="Arial" w:cs="Arial"/>
                <w:color w:val="242424"/>
                <w:sz w:val="21"/>
                <w:szCs w:val="21"/>
                <w:shd w:val="clear" w:color="auto" w:fill="FFFFFF"/>
              </w:rPr>
            </w:pPr>
          </w:p>
          <w:p w14:paraId="30D9C7B0" w14:textId="1F423F5D" w:rsidR="00D137DB" w:rsidRPr="0070446C" w:rsidRDefault="00D137DB" w:rsidP="00122A4C">
            <w:pPr>
              <w:rPr>
                <w:rFonts w:ascii="Arial" w:eastAsia="Times New Roman" w:hAnsi="Arial" w:cs="Arial"/>
                <w:color w:val="242424"/>
                <w:sz w:val="21"/>
                <w:szCs w:val="21"/>
                <w:shd w:val="clear" w:color="auto" w:fill="FFFFFF"/>
              </w:rPr>
            </w:pPr>
          </w:p>
        </w:tc>
        <w:tc>
          <w:tcPr>
            <w:tcW w:w="3119" w:type="dxa"/>
            <w:shd w:val="clear" w:color="auto" w:fill="FFFFFF" w:themeFill="background1"/>
          </w:tcPr>
          <w:p w14:paraId="2DCE7B90" w14:textId="098D506D" w:rsidR="009E10C5" w:rsidRPr="00D95FC0" w:rsidRDefault="000109A8" w:rsidP="00DF4485">
            <w:pPr>
              <w:rPr>
                <w:rFonts w:ascii="Arial" w:hAnsi="Arial" w:cs="Arial"/>
              </w:rPr>
            </w:pPr>
            <w:r w:rsidRPr="00D95FC0">
              <w:rPr>
                <w:rFonts w:ascii="Arial" w:hAnsi="Arial" w:cs="Arial"/>
              </w:rPr>
              <w:t xml:space="preserve">The answer is No.  </w:t>
            </w:r>
            <w:r w:rsidR="00710CD6" w:rsidRPr="00D95FC0">
              <w:rPr>
                <w:rFonts w:ascii="Arial" w:hAnsi="Arial" w:cs="Arial"/>
              </w:rPr>
              <w:t xml:space="preserve">These are Eskom internal </w:t>
            </w:r>
            <w:r w:rsidRPr="00D95FC0">
              <w:rPr>
                <w:rFonts w:ascii="Arial" w:hAnsi="Arial" w:cs="Arial"/>
              </w:rPr>
              <w:t>documents,</w:t>
            </w:r>
            <w:r w:rsidR="00710CD6" w:rsidRPr="00D95FC0">
              <w:rPr>
                <w:rFonts w:ascii="Arial" w:hAnsi="Arial" w:cs="Arial"/>
              </w:rPr>
              <w:t xml:space="preserve"> and they are not part of RFP.  They don’t need to reference the scope to these documents</w:t>
            </w:r>
            <w:r w:rsidRPr="00D95FC0">
              <w:rPr>
                <w:rFonts w:ascii="Arial" w:hAnsi="Arial" w:cs="Arial"/>
              </w:rPr>
              <w:t xml:space="preserve">.  Not having access to these documents won’t put a bidder to any disadvantage. </w:t>
            </w:r>
          </w:p>
        </w:tc>
      </w:tr>
      <w:tr w:rsidR="009E10C5" w:rsidRPr="003629BA" w14:paraId="0A868430" w14:textId="77777777" w:rsidTr="00D95FC0">
        <w:tc>
          <w:tcPr>
            <w:tcW w:w="568" w:type="dxa"/>
            <w:shd w:val="clear" w:color="auto" w:fill="FFFFFF" w:themeFill="background1"/>
          </w:tcPr>
          <w:p w14:paraId="6C2EDFBE" w14:textId="740E5F8E" w:rsidR="009E10C5" w:rsidRPr="00D95FC0" w:rsidRDefault="009E10C5" w:rsidP="00DF4485">
            <w:pPr>
              <w:rPr>
                <w:rFonts w:ascii="Arial" w:eastAsia="Times New Roman" w:hAnsi="Arial" w:cs="Arial"/>
                <w:color w:val="242424"/>
                <w:sz w:val="21"/>
                <w:szCs w:val="21"/>
                <w:shd w:val="clear" w:color="auto" w:fill="FFFFFF"/>
              </w:rPr>
            </w:pPr>
            <w:r w:rsidRPr="00D95FC0">
              <w:rPr>
                <w:rFonts w:ascii="Arial" w:eastAsia="Times New Roman" w:hAnsi="Arial" w:cs="Arial"/>
                <w:color w:val="242424"/>
                <w:sz w:val="21"/>
                <w:szCs w:val="21"/>
                <w:shd w:val="clear" w:color="auto" w:fill="FFFFFF"/>
              </w:rPr>
              <w:lastRenderedPageBreak/>
              <w:t>1</w:t>
            </w:r>
            <w:r w:rsidR="00D137DB" w:rsidRPr="00D95FC0">
              <w:rPr>
                <w:rFonts w:ascii="Arial" w:eastAsia="Times New Roman" w:hAnsi="Arial" w:cs="Arial"/>
                <w:color w:val="242424"/>
                <w:sz w:val="21"/>
                <w:szCs w:val="21"/>
                <w:shd w:val="clear" w:color="auto" w:fill="FFFFFF"/>
              </w:rPr>
              <w:t>5</w:t>
            </w:r>
          </w:p>
        </w:tc>
        <w:tc>
          <w:tcPr>
            <w:tcW w:w="10773" w:type="dxa"/>
            <w:shd w:val="clear" w:color="auto" w:fill="FFFFFF" w:themeFill="background1"/>
          </w:tcPr>
          <w:p w14:paraId="29F32B2F" w14:textId="77777777" w:rsidR="009E10C5" w:rsidRPr="0070446C" w:rsidRDefault="009E10C5" w:rsidP="009E10C5">
            <w:pPr>
              <w:rPr>
                <w:rFonts w:ascii="Arial" w:hAnsi="Arial" w:cs="Arial"/>
              </w:rPr>
            </w:pPr>
            <w:r w:rsidRPr="0070446C">
              <w:rPr>
                <w:rFonts w:ascii="Arial" w:hAnsi="Arial" w:cs="Arial"/>
              </w:rPr>
              <w:t>We have noticed that additional documents have been added and removed from the tender portal, as late as last Friday the 28</w:t>
            </w:r>
            <w:r w:rsidRPr="0070446C">
              <w:rPr>
                <w:rFonts w:ascii="Arial" w:hAnsi="Arial" w:cs="Arial"/>
                <w:vertAlign w:val="superscript"/>
              </w:rPr>
              <w:t>th</w:t>
            </w:r>
            <w:r w:rsidRPr="0070446C">
              <w:rPr>
                <w:rFonts w:ascii="Arial" w:hAnsi="Arial" w:cs="Arial"/>
              </w:rPr>
              <w:t xml:space="preserve"> of October 2022. </w:t>
            </w:r>
          </w:p>
          <w:p w14:paraId="70CC7826" w14:textId="77777777" w:rsidR="009E10C5" w:rsidRPr="0070446C" w:rsidRDefault="009E10C5" w:rsidP="009E10C5">
            <w:pPr>
              <w:rPr>
                <w:rFonts w:ascii="Arial" w:hAnsi="Arial" w:cs="Arial"/>
              </w:rPr>
            </w:pPr>
          </w:p>
          <w:p w14:paraId="6F2A2DFB" w14:textId="77777777" w:rsidR="009E10C5" w:rsidRPr="0070446C" w:rsidRDefault="009E10C5" w:rsidP="009E10C5">
            <w:pPr>
              <w:rPr>
                <w:rFonts w:ascii="Arial" w:hAnsi="Arial" w:cs="Arial"/>
              </w:rPr>
            </w:pPr>
            <w:r w:rsidRPr="0070446C">
              <w:rPr>
                <w:rFonts w:ascii="Arial" w:hAnsi="Arial" w:cs="Arial"/>
              </w:rPr>
              <w:t>The following is what we believe to have changed on the eTenders Portal, and we please require a detailed clarification as per the Bentley Comments Below:</w:t>
            </w:r>
          </w:p>
          <w:p w14:paraId="4032F0D7" w14:textId="77777777" w:rsidR="009E10C5" w:rsidRPr="0070446C" w:rsidRDefault="009E10C5" w:rsidP="009E10C5">
            <w:pPr>
              <w:rPr>
                <w:rFonts w:ascii="Arial" w:hAnsi="Arial" w:cs="Arial"/>
              </w:rPr>
            </w:pPr>
          </w:p>
          <w:tbl>
            <w:tblPr>
              <w:tblpPr w:leftFromText="180" w:rightFromText="180" w:vertAnchor="text"/>
              <w:tblW w:w="8779" w:type="dxa"/>
              <w:tblLayout w:type="fixed"/>
              <w:tblCellMar>
                <w:left w:w="0" w:type="dxa"/>
                <w:right w:w="0" w:type="dxa"/>
              </w:tblCellMar>
              <w:tblLook w:val="04A0" w:firstRow="1" w:lastRow="0" w:firstColumn="1" w:lastColumn="0" w:noHBand="0" w:noVBand="1"/>
            </w:tblPr>
            <w:tblGrid>
              <w:gridCol w:w="567"/>
              <w:gridCol w:w="1550"/>
              <w:gridCol w:w="6662"/>
            </w:tblGrid>
            <w:tr w:rsidR="007842B4" w:rsidRPr="0070446C" w14:paraId="2E4BBCC9" w14:textId="77777777" w:rsidTr="006813A8">
              <w:tc>
                <w:tcPr>
                  <w:tcW w:w="567" w:type="dxa"/>
                  <w:tcBorders>
                    <w:top w:val="single" w:sz="8" w:space="0" w:color="auto"/>
                    <w:left w:val="single" w:sz="8" w:space="0" w:color="auto"/>
                    <w:bottom w:val="single" w:sz="8" w:space="0" w:color="auto"/>
                    <w:right w:val="single" w:sz="8" w:space="0" w:color="auto"/>
                  </w:tcBorders>
                  <w:shd w:val="clear" w:color="auto" w:fill="C9C9C9"/>
                  <w:tcMar>
                    <w:top w:w="0" w:type="dxa"/>
                    <w:left w:w="108" w:type="dxa"/>
                    <w:bottom w:w="0" w:type="dxa"/>
                    <w:right w:w="108" w:type="dxa"/>
                  </w:tcMar>
                  <w:hideMark/>
                </w:tcPr>
                <w:p w14:paraId="13FCF22D" w14:textId="77777777" w:rsidR="007842B4" w:rsidRPr="0070446C" w:rsidRDefault="007842B4" w:rsidP="007842B4">
                  <w:pPr>
                    <w:jc w:val="center"/>
                    <w:rPr>
                      <w:rFonts w:ascii="Arial" w:hAnsi="Arial" w:cs="Arial"/>
                      <w:b/>
                      <w:bCs/>
                    </w:rPr>
                  </w:pPr>
                  <w:r w:rsidRPr="0070446C">
                    <w:rPr>
                      <w:rFonts w:ascii="Arial" w:hAnsi="Arial" w:cs="Arial"/>
                      <w:b/>
                      <w:bCs/>
                    </w:rPr>
                    <w:t>No.</w:t>
                  </w:r>
                </w:p>
              </w:tc>
              <w:tc>
                <w:tcPr>
                  <w:tcW w:w="1550" w:type="dxa"/>
                  <w:tcBorders>
                    <w:top w:val="single" w:sz="8" w:space="0" w:color="auto"/>
                    <w:left w:val="nil"/>
                    <w:bottom w:val="single" w:sz="8" w:space="0" w:color="auto"/>
                    <w:right w:val="single" w:sz="8" w:space="0" w:color="auto"/>
                  </w:tcBorders>
                  <w:shd w:val="clear" w:color="auto" w:fill="C9C9C9"/>
                  <w:tcMar>
                    <w:top w:w="0" w:type="dxa"/>
                    <w:left w:w="108" w:type="dxa"/>
                    <w:bottom w:w="0" w:type="dxa"/>
                    <w:right w:w="108" w:type="dxa"/>
                  </w:tcMar>
                  <w:hideMark/>
                </w:tcPr>
                <w:p w14:paraId="69E36ABB" w14:textId="77777777" w:rsidR="007842B4" w:rsidRPr="0070446C" w:rsidRDefault="007842B4" w:rsidP="007842B4">
                  <w:pPr>
                    <w:jc w:val="center"/>
                    <w:rPr>
                      <w:rFonts w:ascii="Arial" w:hAnsi="Arial" w:cs="Arial"/>
                      <w:b/>
                      <w:bCs/>
                    </w:rPr>
                  </w:pPr>
                  <w:r w:rsidRPr="0070446C">
                    <w:rPr>
                      <w:rFonts w:ascii="Arial" w:hAnsi="Arial" w:cs="Arial"/>
                      <w:b/>
                      <w:bCs/>
                      <w:color w:val="000000"/>
                    </w:rPr>
                    <w:t>Document</w:t>
                  </w:r>
                </w:p>
              </w:tc>
              <w:tc>
                <w:tcPr>
                  <w:tcW w:w="6662" w:type="dxa"/>
                  <w:tcBorders>
                    <w:top w:val="single" w:sz="8" w:space="0" w:color="auto"/>
                    <w:left w:val="nil"/>
                    <w:bottom w:val="single" w:sz="8" w:space="0" w:color="auto"/>
                    <w:right w:val="single" w:sz="8" w:space="0" w:color="auto"/>
                  </w:tcBorders>
                  <w:shd w:val="clear" w:color="auto" w:fill="C9C9C9"/>
                  <w:tcMar>
                    <w:top w:w="0" w:type="dxa"/>
                    <w:left w:w="108" w:type="dxa"/>
                    <w:bottom w:w="0" w:type="dxa"/>
                    <w:right w:w="108" w:type="dxa"/>
                  </w:tcMar>
                  <w:hideMark/>
                </w:tcPr>
                <w:p w14:paraId="54828596" w14:textId="77777777" w:rsidR="007842B4" w:rsidRPr="0070446C" w:rsidRDefault="007842B4" w:rsidP="007842B4">
                  <w:pPr>
                    <w:jc w:val="center"/>
                    <w:rPr>
                      <w:rFonts w:ascii="Arial" w:hAnsi="Arial" w:cs="Arial"/>
                      <w:b/>
                      <w:bCs/>
                    </w:rPr>
                  </w:pPr>
                  <w:r w:rsidRPr="0070446C">
                    <w:rPr>
                      <w:rFonts w:ascii="Arial" w:hAnsi="Arial" w:cs="Arial"/>
                      <w:b/>
                      <w:bCs/>
                      <w:color w:val="000000"/>
                    </w:rPr>
                    <w:t>Bentley Systems Comment</w:t>
                  </w:r>
                </w:p>
              </w:tc>
            </w:tr>
            <w:tr w:rsidR="007842B4" w:rsidRPr="0070446C" w14:paraId="4362CE97" w14:textId="77777777" w:rsidTr="006813A8">
              <w:trPr>
                <w:trHeight w:val="100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963713" w14:textId="77777777" w:rsidR="007842B4" w:rsidRPr="0070446C" w:rsidRDefault="007842B4" w:rsidP="007842B4">
                  <w:pPr>
                    <w:rPr>
                      <w:rFonts w:ascii="Arial" w:hAnsi="Arial" w:cs="Arial"/>
                    </w:rPr>
                  </w:pPr>
                  <w:r w:rsidRPr="0070446C">
                    <w:rPr>
                      <w:rFonts w:ascii="Arial" w:hAnsi="Arial" w:cs="Arial"/>
                    </w:rPr>
                    <w:t>1.</w:t>
                  </w:r>
                </w:p>
              </w:tc>
              <w:tc>
                <w:tcPr>
                  <w:tcW w:w="15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CB9563" w14:textId="77777777" w:rsidR="007842B4" w:rsidRPr="0070446C" w:rsidRDefault="007842B4" w:rsidP="007842B4">
                  <w:pPr>
                    <w:rPr>
                      <w:rFonts w:ascii="Arial" w:hAnsi="Arial" w:cs="Arial"/>
                    </w:rPr>
                  </w:pPr>
                  <w:r w:rsidRPr="0070446C">
                    <w:rPr>
                      <w:rFonts w:ascii="Arial" w:hAnsi="Arial" w:cs="Arial"/>
                    </w:rPr>
                    <w:t xml:space="preserve">Annexure K </w:t>
                  </w:r>
                </w:p>
              </w:tc>
              <w:tc>
                <w:tcPr>
                  <w:tcW w:w="66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DE667F" w14:textId="327C8DC1" w:rsidR="007842B4" w:rsidRPr="0070446C" w:rsidRDefault="007842B4" w:rsidP="007842B4">
                  <w:pPr>
                    <w:rPr>
                      <w:rFonts w:ascii="Arial" w:hAnsi="Arial" w:cs="Arial"/>
                      <w:b/>
                      <w:bCs/>
                    </w:rPr>
                  </w:pPr>
                  <w:r w:rsidRPr="0070446C">
                    <w:rPr>
                      <w:rFonts w:ascii="Arial" w:hAnsi="Arial" w:cs="Arial"/>
                    </w:rPr>
                    <w:t xml:space="preserve">Annexure K, was first a price related document, but seems to have now been changed to a tax related document. </w:t>
                  </w:r>
                  <w:r w:rsidRPr="0070446C">
                    <w:rPr>
                      <w:rFonts w:ascii="Arial" w:hAnsi="Arial" w:cs="Arial"/>
                      <w:b/>
                      <w:bCs/>
                    </w:rPr>
                    <w:t>Please advise if this is correct</w:t>
                  </w:r>
                </w:p>
                <w:p w14:paraId="6F56E134" w14:textId="77777777" w:rsidR="003F53B3" w:rsidRPr="0070446C" w:rsidRDefault="003F53B3" w:rsidP="007842B4">
                  <w:pPr>
                    <w:rPr>
                      <w:rFonts w:ascii="Arial" w:hAnsi="Arial" w:cs="Arial"/>
                      <w:b/>
                      <w:bCs/>
                    </w:rPr>
                  </w:pPr>
                </w:p>
                <w:p w14:paraId="202EEDBA" w14:textId="1CD1B376" w:rsidR="00D95FC0" w:rsidRPr="0070446C" w:rsidRDefault="00D95FC0" w:rsidP="007842B4">
                  <w:pPr>
                    <w:rPr>
                      <w:rFonts w:ascii="Arial" w:hAnsi="Arial" w:cs="Arial"/>
                    </w:rPr>
                  </w:pPr>
                </w:p>
              </w:tc>
            </w:tr>
            <w:tr w:rsidR="007842B4" w:rsidRPr="0070446C" w14:paraId="6E3F6D99" w14:textId="77777777" w:rsidTr="006813A8">
              <w:trPr>
                <w:trHeight w:val="844"/>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9C3E6A" w14:textId="77777777" w:rsidR="007842B4" w:rsidRPr="0070446C" w:rsidRDefault="007842B4" w:rsidP="007842B4">
                  <w:pPr>
                    <w:rPr>
                      <w:rFonts w:ascii="Arial" w:hAnsi="Arial" w:cs="Arial"/>
                    </w:rPr>
                  </w:pPr>
                  <w:r w:rsidRPr="0070446C">
                    <w:rPr>
                      <w:rFonts w:ascii="Arial" w:hAnsi="Arial" w:cs="Arial"/>
                    </w:rPr>
                    <w:t>2.</w:t>
                  </w:r>
                </w:p>
              </w:tc>
              <w:tc>
                <w:tcPr>
                  <w:tcW w:w="15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132DE4" w14:textId="77777777" w:rsidR="007842B4" w:rsidRPr="0070446C" w:rsidRDefault="007842B4" w:rsidP="007842B4">
                  <w:pPr>
                    <w:rPr>
                      <w:rFonts w:ascii="Arial" w:hAnsi="Arial" w:cs="Arial"/>
                    </w:rPr>
                  </w:pPr>
                  <w:r w:rsidRPr="0070446C">
                    <w:rPr>
                      <w:rFonts w:ascii="Arial" w:hAnsi="Arial" w:cs="Arial"/>
                    </w:rPr>
                    <w:t xml:space="preserve">Annexure O </w:t>
                  </w:r>
                </w:p>
              </w:tc>
              <w:tc>
                <w:tcPr>
                  <w:tcW w:w="66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416D11" w14:textId="77777777" w:rsidR="007842B4" w:rsidRPr="0070446C" w:rsidRDefault="007842B4" w:rsidP="007842B4">
                  <w:pPr>
                    <w:rPr>
                      <w:rFonts w:ascii="Arial" w:hAnsi="Arial" w:cs="Arial"/>
                    </w:rPr>
                  </w:pPr>
                  <w:r w:rsidRPr="0070446C">
                    <w:rPr>
                      <w:rFonts w:ascii="Arial" w:hAnsi="Arial" w:cs="Arial"/>
                      <w:b/>
                      <w:bCs/>
                    </w:rPr>
                    <w:t>Please advise</w:t>
                  </w:r>
                  <w:r w:rsidRPr="0070446C">
                    <w:rPr>
                      <w:rFonts w:ascii="Arial" w:hAnsi="Arial" w:cs="Arial"/>
                    </w:rPr>
                    <w:t xml:space="preserve"> if this is now the only pricing returnable schedule, is Annexure K, now null and void?   </w:t>
                  </w:r>
                </w:p>
                <w:p w14:paraId="5FF74A3E" w14:textId="77777777" w:rsidR="00D137DB" w:rsidRPr="0070446C" w:rsidRDefault="00D137DB" w:rsidP="007842B4">
                  <w:pPr>
                    <w:rPr>
                      <w:rFonts w:ascii="Arial" w:hAnsi="Arial" w:cs="Arial"/>
                    </w:rPr>
                  </w:pPr>
                </w:p>
                <w:p w14:paraId="0BD46550" w14:textId="58020143" w:rsidR="00D137DB" w:rsidRPr="0070446C" w:rsidRDefault="00D137DB" w:rsidP="007842B4">
                  <w:pPr>
                    <w:rPr>
                      <w:rFonts w:ascii="Arial" w:hAnsi="Arial" w:cs="Arial"/>
                    </w:rPr>
                  </w:pPr>
                </w:p>
              </w:tc>
            </w:tr>
            <w:tr w:rsidR="007842B4" w:rsidRPr="0070446C" w14:paraId="1F330012" w14:textId="77777777" w:rsidTr="006813A8">
              <w:trPr>
                <w:trHeight w:val="3394"/>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5C87FC" w14:textId="77777777" w:rsidR="007842B4" w:rsidRPr="0070446C" w:rsidRDefault="007842B4" w:rsidP="007842B4">
                  <w:pPr>
                    <w:rPr>
                      <w:rFonts w:ascii="Arial" w:hAnsi="Arial" w:cs="Arial"/>
                    </w:rPr>
                  </w:pPr>
                  <w:r w:rsidRPr="0070446C">
                    <w:rPr>
                      <w:rFonts w:ascii="Arial" w:hAnsi="Arial" w:cs="Arial"/>
                    </w:rPr>
                    <w:lastRenderedPageBreak/>
                    <w:t>3.</w:t>
                  </w:r>
                </w:p>
              </w:tc>
              <w:tc>
                <w:tcPr>
                  <w:tcW w:w="15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D99CB3" w14:textId="77777777" w:rsidR="007842B4" w:rsidRPr="0070446C" w:rsidRDefault="007842B4" w:rsidP="007842B4">
                  <w:pPr>
                    <w:rPr>
                      <w:rFonts w:ascii="Arial" w:hAnsi="Arial" w:cs="Arial"/>
                    </w:rPr>
                  </w:pPr>
                  <w:r w:rsidRPr="0070446C">
                    <w:rPr>
                      <w:rFonts w:ascii="Arial" w:hAnsi="Arial" w:cs="Arial"/>
                    </w:rPr>
                    <w:t xml:space="preserve">Annexure N </w:t>
                  </w:r>
                </w:p>
              </w:tc>
              <w:tc>
                <w:tcPr>
                  <w:tcW w:w="6662" w:type="dxa"/>
                  <w:tcBorders>
                    <w:top w:val="nil"/>
                    <w:left w:val="nil"/>
                    <w:bottom w:val="single" w:sz="8" w:space="0" w:color="auto"/>
                    <w:right w:val="single" w:sz="8" w:space="0" w:color="auto"/>
                  </w:tcBorders>
                  <w:tcMar>
                    <w:top w:w="0" w:type="dxa"/>
                    <w:left w:w="108" w:type="dxa"/>
                    <w:bottom w:w="0" w:type="dxa"/>
                    <w:right w:w="108" w:type="dxa"/>
                  </w:tcMar>
                  <w:vAlign w:val="center"/>
                </w:tcPr>
                <w:p w14:paraId="715D43CF" w14:textId="50E95A08" w:rsidR="007842B4" w:rsidRPr="0070446C" w:rsidRDefault="007842B4" w:rsidP="007842B4">
                  <w:pPr>
                    <w:rPr>
                      <w:rFonts w:ascii="Arial" w:hAnsi="Arial" w:cs="Arial"/>
                    </w:rPr>
                  </w:pPr>
                  <w:r w:rsidRPr="0070446C">
                    <w:rPr>
                      <w:rFonts w:ascii="Arial" w:hAnsi="Arial" w:cs="Arial"/>
                    </w:rPr>
                    <w:t xml:space="preserve">This Word document (annexure N) seems similar to the Excel document (EDDMS-Technical returnable and evaluations criteria Annexure P). </w:t>
                  </w:r>
                  <w:r w:rsidRPr="0070446C">
                    <w:rPr>
                      <w:rFonts w:ascii="Arial" w:hAnsi="Arial" w:cs="Arial"/>
                      <w:b/>
                      <w:bCs/>
                    </w:rPr>
                    <w:t>Please advise if this document supersedes Annexure P</w:t>
                  </w:r>
                  <w:r w:rsidRPr="0070446C">
                    <w:rPr>
                      <w:rFonts w:ascii="Arial" w:hAnsi="Arial" w:cs="Arial"/>
                    </w:rPr>
                    <w:t xml:space="preserve"> as the returnable. Are both documents identical (if not, please advise the differences)? (annexure N is not the same with annexure P.  </w:t>
                  </w:r>
                  <w:r w:rsidR="00D137DB" w:rsidRPr="0070446C">
                    <w:rPr>
                      <w:rFonts w:ascii="Arial" w:hAnsi="Arial" w:cs="Arial"/>
                    </w:rPr>
                    <w:t>A</w:t>
                  </w:r>
                  <w:r w:rsidRPr="0070446C">
                    <w:rPr>
                      <w:rFonts w:ascii="Arial" w:hAnsi="Arial" w:cs="Arial"/>
                    </w:rPr>
                    <w:t xml:space="preserve">nnexure N is  TSoW with is PDF document and Anexure N is Technical returnables with is excel document.   </w:t>
                  </w:r>
                </w:p>
                <w:p w14:paraId="5B1314E7" w14:textId="61FBBAD4" w:rsidR="007842B4" w:rsidRPr="0070446C" w:rsidRDefault="007842B4" w:rsidP="007842B4">
                  <w:pPr>
                    <w:rPr>
                      <w:rFonts w:ascii="Arial" w:hAnsi="Arial" w:cs="Arial"/>
                      <w:color w:val="FF0000"/>
                    </w:rPr>
                  </w:pPr>
                  <w:r w:rsidRPr="0070446C">
                    <w:rPr>
                      <w:rFonts w:ascii="Arial" w:hAnsi="Arial" w:cs="Arial"/>
                    </w:rPr>
                    <w:t xml:space="preserve">As an example we have noticed that 3.5, 3.6, and 3.7 in Annexure N document doesn’t correspond to the Excel document (EDDMS-Technical returnable and evaluations criteria Annexure P) </w:t>
                  </w:r>
                  <w:r w:rsidRPr="0070446C">
                    <w:rPr>
                      <w:rFonts w:ascii="Arial" w:hAnsi="Arial" w:cs="Arial"/>
                      <w:color w:val="FF0000"/>
                    </w:rPr>
                    <w:t xml:space="preserve"> </w:t>
                  </w:r>
                </w:p>
                <w:p w14:paraId="0EEFC3B0" w14:textId="4CE91F64" w:rsidR="00D95FC0" w:rsidRPr="0070446C" w:rsidRDefault="007842B4" w:rsidP="003F53B3">
                  <w:pPr>
                    <w:rPr>
                      <w:rFonts w:ascii="Arial" w:hAnsi="Arial" w:cs="Arial"/>
                    </w:rPr>
                  </w:pPr>
                  <w:r w:rsidRPr="0070446C">
                    <w:rPr>
                      <w:rFonts w:ascii="Arial" w:hAnsi="Arial" w:cs="Arial"/>
                      <w:b/>
                      <w:bCs/>
                    </w:rPr>
                    <w:t>Please note</w:t>
                  </w:r>
                  <w:r w:rsidRPr="0070446C">
                    <w:rPr>
                      <w:rFonts w:ascii="Arial" w:hAnsi="Arial" w:cs="Arial"/>
                    </w:rPr>
                    <w:t xml:space="preserve"> that additional time will be required to analyse the possible additional scope changes </w:t>
                  </w:r>
                </w:p>
              </w:tc>
            </w:tr>
            <w:tr w:rsidR="007842B4" w:rsidRPr="0070446C" w14:paraId="0831F5AD" w14:textId="77777777" w:rsidTr="006813A8">
              <w:trPr>
                <w:trHeight w:val="835"/>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9670CF" w14:textId="77777777" w:rsidR="007842B4" w:rsidRPr="0070446C" w:rsidRDefault="007842B4" w:rsidP="007842B4">
                  <w:pPr>
                    <w:rPr>
                      <w:rFonts w:ascii="Arial" w:hAnsi="Arial" w:cs="Arial"/>
                    </w:rPr>
                  </w:pPr>
                  <w:r w:rsidRPr="0070446C">
                    <w:rPr>
                      <w:rFonts w:ascii="Arial" w:hAnsi="Arial" w:cs="Arial"/>
                    </w:rPr>
                    <w:t>4.</w:t>
                  </w:r>
                </w:p>
              </w:tc>
              <w:tc>
                <w:tcPr>
                  <w:tcW w:w="1550" w:type="dxa"/>
                  <w:tcBorders>
                    <w:top w:val="nil"/>
                    <w:left w:val="nil"/>
                    <w:bottom w:val="single" w:sz="8" w:space="0" w:color="auto"/>
                    <w:right w:val="single" w:sz="8" w:space="0" w:color="auto"/>
                  </w:tcBorders>
                  <w:tcMar>
                    <w:top w:w="0" w:type="dxa"/>
                    <w:left w:w="108" w:type="dxa"/>
                    <w:bottom w:w="0" w:type="dxa"/>
                    <w:right w:w="108" w:type="dxa"/>
                  </w:tcMar>
                  <w:vAlign w:val="center"/>
                </w:tcPr>
                <w:p w14:paraId="60726680" w14:textId="77777777" w:rsidR="007842B4" w:rsidRPr="0070446C" w:rsidRDefault="007842B4" w:rsidP="007842B4">
                  <w:pPr>
                    <w:rPr>
                      <w:rFonts w:ascii="Arial" w:hAnsi="Arial" w:cs="Arial"/>
                    </w:rPr>
                  </w:pPr>
                  <w:r w:rsidRPr="0070446C">
                    <w:rPr>
                      <w:rFonts w:ascii="Arial" w:hAnsi="Arial" w:cs="Arial"/>
                    </w:rPr>
                    <w:t>Annexure L</w:t>
                  </w:r>
                </w:p>
                <w:p w14:paraId="1FD32A46" w14:textId="77777777" w:rsidR="007842B4" w:rsidRPr="0070446C" w:rsidRDefault="007842B4" w:rsidP="007842B4">
                  <w:pPr>
                    <w:spacing w:before="100" w:beforeAutospacing="1" w:after="100" w:afterAutospacing="1"/>
                    <w:rPr>
                      <w:rFonts w:ascii="Arial" w:hAnsi="Arial" w:cs="Arial"/>
                      <w:lang w:eastAsia="en-ZA"/>
                    </w:rPr>
                  </w:pPr>
                  <w:r w:rsidRPr="0070446C">
                    <w:rPr>
                      <w:rFonts w:ascii="Arial" w:hAnsi="Arial" w:cs="Arial"/>
                      <w:lang w:eastAsia="en-ZA"/>
                    </w:rPr>
                    <w:t xml:space="preserve">Supplier Development &amp; Localisation (SDL&amp;I) Undertaking </w:t>
                  </w:r>
                </w:p>
                <w:p w14:paraId="03098DE2" w14:textId="77777777" w:rsidR="007842B4" w:rsidRPr="0070446C" w:rsidRDefault="007842B4" w:rsidP="007842B4">
                  <w:pPr>
                    <w:spacing w:before="100" w:beforeAutospacing="1" w:after="100" w:afterAutospacing="1"/>
                    <w:rPr>
                      <w:rFonts w:ascii="Arial" w:hAnsi="Arial" w:cs="Arial"/>
                      <w:lang w:eastAsia="en-ZA"/>
                    </w:rPr>
                  </w:pPr>
                </w:p>
              </w:tc>
              <w:tc>
                <w:tcPr>
                  <w:tcW w:w="66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94D166" w14:textId="5E12CB60" w:rsidR="007842B4" w:rsidRPr="0070446C" w:rsidRDefault="007842B4" w:rsidP="007842B4">
                  <w:pPr>
                    <w:pStyle w:val="NormalWeb"/>
                    <w:spacing w:before="0" w:beforeAutospacing="0" w:after="0" w:afterAutospacing="0"/>
                    <w:rPr>
                      <w:rFonts w:ascii="Arial" w:hAnsi="Arial" w:cs="Arial"/>
                    </w:rPr>
                  </w:pPr>
                  <w:r w:rsidRPr="0070446C">
                    <w:rPr>
                      <w:rFonts w:ascii="Arial" w:hAnsi="Arial" w:cs="Arial"/>
                    </w:rPr>
                    <w:t xml:space="preserve">Approved SDLI strategy now seems to be renamed Annexure L. </w:t>
                  </w:r>
                  <w:r w:rsidRPr="0070446C">
                    <w:rPr>
                      <w:rFonts w:ascii="Arial" w:hAnsi="Arial" w:cs="Arial"/>
                      <w:b/>
                      <w:bCs/>
                    </w:rPr>
                    <w:t>Please advise</w:t>
                  </w:r>
                  <w:r w:rsidRPr="0070446C">
                    <w:rPr>
                      <w:rFonts w:ascii="Arial" w:hAnsi="Arial" w:cs="Arial"/>
                    </w:rPr>
                    <w:t xml:space="preserve"> if this is just a name change </w:t>
                  </w:r>
                  <w:r w:rsidRPr="0070446C">
                    <w:rPr>
                      <w:rFonts w:ascii="Arial" w:hAnsi="Arial" w:cs="Arial"/>
                      <w:color w:val="FF0000"/>
                    </w:rPr>
                    <w:t xml:space="preserve"> </w:t>
                  </w:r>
                </w:p>
              </w:tc>
            </w:tr>
            <w:tr w:rsidR="007842B4" w:rsidRPr="0070446C" w14:paraId="415BE67F" w14:textId="77777777" w:rsidTr="006813A8">
              <w:trPr>
                <w:trHeight w:val="1271"/>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AA9A20" w14:textId="77777777" w:rsidR="007842B4" w:rsidRPr="0070446C" w:rsidRDefault="007842B4" w:rsidP="007842B4">
                  <w:pPr>
                    <w:rPr>
                      <w:rFonts w:ascii="Arial" w:hAnsi="Arial" w:cs="Arial"/>
                    </w:rPr>
                  </w:pPr>
                  <w:r w:rsidRPr="0070446C">
                    <w:rPr>
                      <w:rFonts w:ascii="Arial" w:hAnsi="Arial" w:cs="Arial"/>
                    </w:rPr>
                    <w:t>5.</w:t>
                  </w:r>
                </w:p>
              </w:tc>
              <w:tc>
                <w:tcPr>
                  <w:tcW w:w="15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E7CB3D" w14:textId="77777777" w:rsidR="007842B4" w:rsidRPr="0070446C" w:rsidRDefault="007842B4" w:rsidP="007842B4">
                  <w:pPr>
                    <w:rPr>
                      <w:rFonts w:ascii="Arial" w:hAnsi="Arial" w:cs="Arial"/>
                    </w:rPr>
                  </w:pPr>
                  <w:r w:rsidRPr="0070446C">
                    <w:rPr>
                      <w:rFonts w:ascii="Arial" w:hAnsi="Arial" w:cs="Arial"/>
                    </w:rPr>
                    <w:t>Standard Bidding Document (SDB)</w:t>
                  </w:r>
                </w:p>
              </w:tc>
              <w:tc>
                <w:tcPr>
                  <w:tcW w:w="66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6CC8B0" w14:textId="18A31F4A" w:rsidR="007842B4" w:rsidRPr="0070446C" w:rsidRDefault="007842B4" w:rsidP="007842B4">
                  <w:pPr>
                    <w:rPr>
                      <w:rFonts w:ascii="Arial" w:hAnsi="Arial" w:cs="Arial"/>
                    </w:rPr>
                  </w:pPr>
                  <w:r w:rsidRPr="0070446C">
                    <w:rPr>
                      <w:rFonts w:ascii="Arial" w:hAnsi="Arial" w:cs="Arial"/>
                    </w:rPr>
                    <w:t xml:space="preserve">This seems to be a new document that has been added </w:t>
                  </w:r>
                  <w:r w:rsidRPr="0070446C">
                    <w:rPr>
                      <w:rFonts w:ascii="Arial" w:hAnsi="Arial" w:cs="Arial"/>
                      <w:b/>
                      <w:bCs/>
                    </w:rPr>
                    <w:t>Please advise if this is correct.</w:t>
                  </w:r>
                  <w:r w:rsidRPr="0070446C">
                    <w:rPr>
                      <w:rFonts w:ascii="Arial" w:hAnsi="Arial" w:cs="Arial"/>
                    </w:rPr>
                    <w:t xml:space="preserve"> (note, this will require additional time for the Bentley Legal time to review). </w:t>
                  </w:r>
                </w:p>
              </w:tc>
            </w:tr>
            <w:tr w:rsidR="007842B4" w:rsidRPr="0070446C" w14:paraId="5A23B37C" w14:textId="77777777" w:rsidTr="00D137DB">
              <w:trPr>
                <w:trHeight w:val="979"/>
              </w:trPr>
              <w:tc>
                <w:tcPr>
                  <w:tcW w:w="567" w:type="dxa"/>
                  <w:tcBorders>
                    <w:top w:val="nil"/>
                    <w:left w:val="single" w:sz="8" w:space="0" w:color="auto"/>
                    <w:bottom w:val="nil"/>
                    <w:right w:val="single" w:sz="8" w:space="0" w:color="auto"/>
                  </w:tcBorders>
                  <w:tcMar>
                    <w:top w:w="0" w:type="dxa"/>
                    <w:left w:w="108" w:type="dxa"/>
                    <w:bottom w:w="0" w:type="dxa"/>
                    <w:right w:w="108" w:type="dxa"/>
                  </w:tcMar>
                  <w:vAlign w:val="center"/>
                  <w:hideMark/>
                </w:tcPr>
                <w:p w14:paraId="7DA678D0" w14:textId="03389157" w:rsidR="00D137DB" w:rsidRPr="0070446C" w:rsidRDefault="007842B4" w:rsidP="00D137DB">
                  <w:pPr>
                    <w:rPr>
                      <w:rFonts w:ascii="Arial" w:hAnsi="Arial" w:cs="Arial"/>
                    </w:rPr>
                  </w:pPr>
                  <w:r w:rsidRPr="0070446C">
                    <w:rPr>
                      <w:rFonts w:ascii="Arial" w:hAnsi="Arial" w:cs="Arial"/>
                    </w:rPr>
                    <w:t>6.</w:t>
                  </w:r>
                </w:p>
              </w:tc>
              <w:tc>
                <w:tcPr>
                  <w:tcW w:w="1550" w:type="dxa"/>
                  <w:tcBorders>
                    <w:top w:val="nil"/>
                    <w:left w:val="nil"/>
                    <w:bottom w:val="nil"/>
                    <w:right w:val="single" w:sz="8" w:space="0" w:color="auto"/>
                  </w:tcBorders>
                  <w:tcMar>
                    <w:top w:w="0" w:type="dxa"/>
                    <w:left w:w="108" w:type="dxa"/>
                    <w:bottom w:w="0" w:type="dxa"/>
                    <w:right w:w="108" w:type="dxa"/>
                  </w:tcMar>
                  <w:vAlign w:val="center"/>
                  <w:hideMark/>
                </w:tcPr>
                <w:p w14:paraId="7675CC3B" w14:textId="77777777" w:rsidR="007842B4" w:rsidRPr="0070446C" w:rsidRDefault="007842B4" w:rsidP="007842B4">
                  <w:pPr>
                    <w:rPr>
                      <w:rFonts w:ascii="Arial" w:hAnsi="Arial" w:cs="Arial"/>
                    </w:rPr>
                  </w:pPr>
                  <w:r w:rsidRPr="0070446C">
                    <w:rPr>
                      <w:rFonts w:ascii="Arial" w:hAnsi="Arial" w:cs="Arial"/>
                    </w:rPr>
                    <w:t xml:space="preserve">Name changes to </w:t>
                  </w:r>
                  <w:r w:rsidRPr="0070446C">
                    <w:rPr>
                      <w:rFonts w:ascii="Arial" w:hAnsi="Arial" w:cs="Arial"/>
                    </w:rPr>
                    <w:lastRenderedPageBreak/>
                    <w:t xml:space="preserve">Annexure R and S </w:t>
                  </w:r>
                </w:p>
              </w:tc>
              <w:tc>
                <w:tcPr>
                  <w:tcW w:w="6662" w:type="dxa"/>
                  <w:tcBorders>
                    <w:top w:val="nil"/>
                    <w:left w:val="nil"/>
                    <w:bottom w:val="nil"/>
                    <w:right w:val="single" w:sz="8" w:space="0" w:color="auto"/>
                  </w:tcBorders>
                  <w:tcMar>
                    <w:top w:w="0" w:type="dxa"/>
                    <w:left w:w="108" w:type="dxa"/>
                    <w:bottom w:w="0" w:type="dxa"/>
                    <w:right w:w="108" w:type="dxa"/>
                  </w:tcMar>
                  <w:vAlign w:val="center"/>
                  <w:hideMark/>
                </w:tcPr>
                <w:p w14:paraId="1B27567B" w14:textId="77777777" w:rsidR="00D137DB" w:rsidRPr="0070446C" w:rsidRDefault="007842B4" w:rsidP="00D137DB">
                  <w:pPr>
                    <w:rPr>
                      <w:rFonts w:ascii="Arial" w:hAnsi="Arial" w:cs="Arial"/>
                      <w:b/>
                      <w:bCs/>
                      <w:color w:val="FF0000"/>
                    </w:rPr>
                  </w:pPr>
                  <w:r w:rsidRPr="0070446C">
                    <w:rPr>
                      <w:rFonts w:ascii="Arial" w:hAnsi="Arial" w:cs="Arial"/>
                    </w:rPr>
                    <w:lastRenderedPageBreak/>
                    <w:t xml:space="preserve">Small changes seem to have been made on these documents. </w:t>
                  </w:r>
                  <w:r w:rsidRPr="0070446C">
                    <w:rPr>
                      <w:rFonts w:ascii="Arial" w:hAnsi="Arial" w:cs="Arial"/>
                      <w:b/>
                      <w:bCs/>
                    </w:rPr>
                    <w:t>Please advise if this is correct</w:t>
                  </w:r>
                  <w:r w:rsidRPr="0070446C">
                    <w:rPr>
                      <w:rFonts w:ascii="Arial" w:hAnsi="Arial" w:cs="Arial"/>
                      <w:b/>
                      <w:bCs/>
                      <w:color w:val="FF0000"/>
                    </w:rPr>
                    <w:t xml:space="preserve">. </w:t>
                  </w:r>
                </w:p>
                <w:p w14:paraId="1EAE89F4" w14:textId="77777777" w:rsidR="003F53B3" w:rsidRPr="0070446C" w:rsidRDefault="003F53B3" w:rsidP="00D137DB">
                  <w:pPr>
                    <w:rPr>
                      <w:rFonts w:ascii="Arial" w:hAnsi="Arial" w:cs="Arial"/>
                      <w:b/>
                      <w:bCs/>
                      <w:color w:val="FF0000"/>
                    </w:rPr>
                  </w:pPr>
                </w:p>
                <w:p w14:paraId="2028D943" w14:textId="4F2D7A02" w:rsidR="003F53B3" w:rsidRPr="0070446C" w:rsidRDefault="003F53B3" w:rsidP="00D137DB">
                  <w:pPr>
                    <w:rPr>
                      <w:rFonts w:ascii="Arial" w:hAnsi="Arial" w:cs="Arial"/>
                    </w:rPr>
                  </w:pPr>
                </w:p>
              </w:tc>
            </w:tr>
            <w:tr w:rsidR="003F53B3" w:rsidRPr="0070446C" w14:paraId="7F9D3E75" w14:textId="77777777" w:rsidTr="00D137DB">
              <w:trPr>
                <w:trHeight w:val="979"/>
              </w:trPr>
              <w:tc>
                <w:tcPr>
                  <w:tcW w:w="567" w:type="dxa"/>
                  <w:tcBorders>
                    <w:top w:val="nil"/>
                    <w:left w:val="single" w:sz="8" w:space="0" w:color="auto"/>
                    <w:bottom w:val="nil"/>
                    <w:right w:val="single" w:sz="8" w:space="0" w:color="auto"/>
                  </w:tcBorders>
                  <w:tcMar>
                    <w:top w:w="0" w:type="dxa"/>
                    <w:left w:w="108" w:type="dxa"/>
                    <w:bottom w:w="0" w:type="dxa"/>
                    <w:right w:w="108" w:type="dxa"/>
                  </w:tcMar>
                  <w:vAlign w:val="center"/>
                </w:tcPr>
                <w:p w14:paraId="52450AE2" w14:textId="77777777" w:rsidR="003F53B3" w:rsidRPr="0070446C" w:rsidRDefault="003F53B3" w:rsidP="00D137DB">
                  <w:pPr>
                    <w:rPr>
                      <w:rFonts w:ascii="Arial" w:hAnsi="Arial" w:cs="Arial"/>
                    </w:rPr>
                  </w:pPr>
                </w:p>
              </w:tc>
              <w:tc>
                <w:tcPr>
                  <w:tcW w:w="1550" w:type="dxa"/>
                  <w:tcBorders>
                    <w:top w:val="nil"/>
                    <w:left w:val="nil"/>
                    <w:bottom w:val="nil"/>
                    <w:right w:val="single" w:sz="8" w:space="0" w:color="auto"/>
                  </w:tcBorders>
                  <w:tcMar>
                    <w:top w:w="0" w:type="dxa"/>
                    <w:left w:w="108" w:type="dxa"/>
                    <w:bottom w:w="0" w:type="dxa"/>
                    <w:right w:w="108" w:type="dxa"/>
                  </w:tcMar>
                  <w:vAlign w:val="center"/>
                </w:tcPr>
                <w:p w14:paraId="3DBF64A8" w14:textId="77777777" w:rsidR="003F53B3" w:rsidRPr="0070446C" w:rsidRDefault="003F53B3" w:rsidP="007842B4">
                  <w:pPr>
                    <w:rPr>
                      <w:rFonts w:ascii="Arial" w:hAnsi="Arial" w:cs="Arial"/>
                    </w:rPr>
                  </w:pPr>
                </w:p>
              </w:tc>
              <w:tc>
                <w:tcPr>
                  <w:tcW w:w="6662" w:type="dxa"/>
                  <w:tcBorders>
                    <w:top w:val="nil"/>
                    <w:left w:val="nil"/>
                    <w:bottom w:val="nil"/>
                    <w:right w:val="single" w:sz="8" w:space="0" w:color="auto"/>
                  </w:tcBorders>
                  <w:tcMar>
                    <w:top w:w="0" w:type="dxa"/>
                    <w:left w:w="108" w:type="dxa"/>
                    <w:bottom w:w="0" w:type="dxa"/>
                    <w:right w:w="108" w:type="dxa"/>
                  </w:tcMar>
                  <w:vAlign w:val="center"/>
                </w:tcPr>
                <w:p w14:paraId="728551BA" w14:textId="77777777" w:rsidR="003F53B3" w:rsidRPr="0070446C" w:rsidRDefault="003F53B3" w:rsidP="00D137DB">
                  <w:pPr>
                    <w:rPr>
                      <w:rFonts w:ascii="Arial" w:hAnsi="Arial" w:cs="Arial"/>
                    </w:rPr>
                  </w:pPr>
                </w:p>
              </w:tc>
            </w:tr>
            <w:tr w:rsidR="00D137DB" w:rsidRPr="0070446C" w14:paraId="73E5E63A" w14:textId="77777777" w:rsidTr="00D137DB">
              <w:trPr>
                <w:trHeight w:val="979"/>
              </w:trPr>
              <w:tc>
                <w:tcPr>
                  <w:tcW w:w="567" w:type="dxa"/>
                  <w:tcBorders>
                    <w:top w:val="nil"/>
                    <w:left w:val="single" w:sz="8" w:space="0" w:color="auto"/>
                    <w:bottom w:val="nil"/>
                    <w:right w:val="single" w:sz="8" w:space="0" w:color="auto"/>
                  </w:tcBorders>
                  <w:tcMar>
                    <w:top w:w="0" w:type="dxa"/>
                    <w:left w:w="108" w:type="dxa"/>
                    <w:bottom w:w="0" w:type="dxa"/>
                    <w:right w:w="108" w:type="dxa"/>
                  </w:tcMar>
                  <w:vAlign w:val="center"/>
                </w:tcPr>
                <w:p w14:paraId="0EA804ED" w14:textId="3A5B5332" w:rsidR="00D137DB" w:rsidRPr="0070446C" w:rsidRDefault="00D95FC0" w:rsidP="007842B4">
                  <w:pPr>
                    <w:rPr>
                      <w:rFonts w:ascii="Arial" w:hAnsi="Arial" w:cs="Arial"/>
                    </w:rPr>
                  </w:pPr>
                  <w:r w:rsidRPr="0070446C">
                    <w:rPr>
                      <w:rFonts w:ascii="Arial" w:hAnsi="Arial" w:cs="Arial"/>
                    </w:rPr>
                    <w:t>7</w:t>
                  </w:r>
                </w:p>
              </w:tc>
              <w:tc>
                <w:tcPr>
                  <w:tcW w:w="1550" w:type="dxa"/>
                  <w:tcBorders>
                    <w:top w:val="nil"/>
                    <w:left w:val="nil"/>
                    <w:bottom w:val="nil"/>
                    <w:right w:val="single" w:sz="8" w:space="0" w:color="auto"/>
                  </w:tcBorders>
                  <w:tcMar>
                    <w:top w:w="0" w:type="dxa"/>
                    <w:left w:w="108" w:type="dxa"/>
                    <w:bottom w:w="0" w:type="dxa"/>
                    <w:right w:w="108" w:type="dxa"/>
                  </w:tcMar>
                  <w:vAlign w:val="center"/>
                </w:tcPr>
                <w:p w14:paraId="5ED1A8E0" w14:textId="77777777" w:rsidR="00D137DB" w:rsidRPr="0070446C" w:rsidRDefault="00D137DB" w:rsidP="007842B4">
                  <w:pPr>
                    <w:rPr>
                      <w:rFonts w:ascii="Arial" w:hAnsi="Arial" w:cs="Arial"/>
                    </w:rPr>
                  </w:pPr>
                </w:p>
              </w:tc>
              <w:tc>
                <w:tcPr>
                  <w:tcW w:w="6662" w:type="dxa"/>
                  <w:tcBorders>
                    <w:top w:val="nil"/>
                    <w:left w:val="nil"/>
                    <w:bottom w:val="nil"/>
                    <w:right w:val="single" w:sz="8" w:space="0" w:color="auto"/>
                  </w:tcBorders>
                  <w:tcMar>
                    <w:top w:w="0" w:type="dxa"/>
                    <w:left w:w="108" w:type="dxa"/>
                    <w:bottom w:w="0" w:type="dxa"/>
                    <w:right w:w="108" w:type="dxa"/>
                  </w:tcMar>
                  <w:vAlign w:val="center"/>
                </w:tcPr>
                <w:p w14:paraId="2C487CBB" w14:textId="1DEB3C22" w:rsidR="00D137DB" w:rsidRPr="0070446C" w:rsidRDefault="00D137DB" w:rsidP="00D95FC0">
                  <w:pPr>
                    <w:rPr>
                      <w:rFonts w:ascii="Arial" w:hAnsi="Arial" w:cs="Arial"/>
                    </w:rPr>
                  </w:pPr>
                  <w:r w:rsidRPr="0070446C">
                    <w:rPr>
                      <w:rFonts w:ascii="Arial" w:hAnsi="Arial" w:cs="Arial"/>
                    </w:rPr>
                    <w:t xml:space="preserve">In light of the above clarifications required, and, due to the fact that there are late changes to the tender scope, we hereby request an extension to the </w:t>
                  </w:r>
                  <w:r w:rsidRPr="0070446C">
                    <w:rPr>
                      <w:rFonts w:ascii="Arial" w:hAnsi="Arial" w:cs="Arial"/>
                      <w:b/>
                      <w:bCs/>
                    </w:rPr>
                    <w:t>8</w:t>
                  </w:r>
                  <w:r w:rsidRPr="0070446C">
                    <w:rPr>
                      <w:rFonts w:ascii="Arial" w:hAnsi="Arial" w:cs="Arial"/>
                      <w:b/>
                      <w:bCs/>
                      <w:vertAlign w:val="superscript"/>
                    </w:rPr>
                    <w:t>th</w:t>
                  </w:r>
                  <w:r w:rsidRPr="0070446C">
                    <w:rPr>
                      <w:rFonts w:ascii="Arial" w:hAnsi="Arial" w:cs="Arial"/>
                      <w:b/>
                      <w:bCs/>
                    </w:rPr>
                    <w:t xml:space="preserve"> of December 2022</w:t>
                  </w:r>
                  <w:r w:rsidRPr="0070446C">
                    <w:rPr>
                      <w:rFonts w:ascii="Arial" w:hAnsi="Arial" w:cs="Arial"/>
                    </w:rPr>
                    <w:t xml:space="preserve">. Bentley strives to present a fully compliant submission, and therefore appreciate your understanding in the extension request due to the above-mentioned factors. </w:t>
                  </w:r>
                </w:p>
              </w:tc>
            </w:tr>
          </w:tbl>
          <w:p w14:paraId="5D4A5CAE" w14:textId="77777777" w:rsidR="009E10C5" w:rsidRPr="00D95FC0" w:rsidRDefault="009E10C5" w:rsidP="00122A4C">
            <w:pPr>
              <w:rPr>
                <w:rFonts w:ascii="Arial" w:eastAsia="Times New Roman" w:hAnsi="Arial" w:cs="Arial"/>
                <w:color w:val="242424"/>
                <w:sz w:val="21"/>
                <w:szCs w:val="21"/>
                <w:shd w:val="clear" w:color="auto" w:fill="FFFFFF"/>
              </w:rPr>
            </w:pPr>
          </w:p>
        </w:tc>
        <w:tc>
          <w:tcPr>
            <w:tcW w:w="3119" w:type="dxa"/>
            <w:shd w:val="clear" w:color="auto" w:fill="FFFFFF" w:themeFill="background1"/>
          </w:tcPr>
          <w:p w14:paraId="3E3B64A4" w14:textId="26662010" w:rsidR="00D137DB" w:rsidRDefault="00D137DB" w:rsidP="00DF4485">
            <w:pPr>
              <w:rPr>
                <w:rFonts w:ascii="Arial" w:hAnsi="Arial" w:cs="Arial"/>
              </w:rPr>
            </w:pPr>
          </w:p>
          <w:p w14:paraId="36E8CC65" w14:textId="77777777" w:rsidR="003F53B3" w:rsidRPr="00D95FC0" w:rsidRDefault="003F53B3" w:rsidP="00DF4485">
            <w:pPr>
              <w:rPr>
                <w:rFonts w:ascii="Arial" w:hAnsi="Arial" w:cs="Arial"/>
              </w:rPr>
            </w:pPr>
          </w:p>
          <w:p w14:paraId="594D210A" w14:textId="77777777" w:rsidR="00D137DB" w:rsidRPr="00D95FC0" w:rsidRDefault="00D137DB" w:rsidP="00DF4485">
            <w:pPr>
              <w:rPr>
                <w:rFonts w:ascii="Arial" w:hAnsi="Arial" w:cs="Arial"/>
              </w:rPr>
            </w:pPr>
          </w:p>
          <w:p w14:paraId="402C1DF9" w14:textId="77777777" w:rsidR="00D137DB" w:rsidRPr="00D95FC0" w:rsidRDefault="00D137DB" w:rsidP="00DF4485">
            <w:pPr>
              <w:rPr>
                <w:rFonts w:ascii="Arial" w:hAnsi="Arial" w:cs="Arial"/>
              </w:rPr>
            </w:pPr>
          </w:p>
          <w:p w14:paraId="03AAD287" w14:textId="77777777" w:rsidR="00D137DB" w:rsidRPr="00D95FC0" w:rsidRDefault="00D137DB" w:rsidP="00DF4485">
            <w:pPr>
              <w:rPr>
                <w:rFonts w:ascii="Arial" w:hAnsi="Arial" w:cs="Arial"/>
              </w:rPr>
            </w:pPr>
          </w:p>
          <w:p w14:paraId="0845F8F4" w14:textId="77777777" w:rsidR="00D137DB" w:rsidRPr="00D95FC0" w:rsidRDefault="00D137DB" w:rsidP="00DF4485">
            <w:pPr>
              <w:rPr>
                <w:rFonts w:ascii="Arial" w:hAnsi="Arial" w:cs="Arial"/>
              </w:rPr>
            </w:pPr>
          </w:p>
          <w:p w14:paraId="7C476EDC" w14:textId="77777777" w:rsidR="00D137DB" w:rsidRPr="00D95FC0" w:rsidRDefault="00D137DB" w:rsidP="00DF4485">
            <w:pPr>
              <w:rPr>
                <w:rFonts w:ascii="Arial" w:hAnsi="Arial" w:cs="Arial"/>
              </w:rPr>
            </w:pPr>
          </w:p>
          <w:p w14:paraId="2D95ADC1" w14:textId="77777777" w:rsidR="00D137DB" w:rsidRPr="00D95FC0" w:rsidRDefault="00D137DB" w:rsidP="00DF4485">
            <w:pPr>
              <w:rPr>
                <w:rFonts w:ascii="Arial" w:hAnsi="Arial" w:cs="Arial"/>
              </w:rPr>
            </w:pPr>
          </w:p>
          <w:p w14:paraId="0B5562C1" w14:textId="1BF61C94" w:rsidR="00D137DB" w:rsidRDefault="00D137DB" w:rsidP="00DF4485">
            <w:pPr>
              <w:rPr>
                <w:rFonts w:ascii="Arial" w:hAnsi="Arial" w:cs="Arial"/>
              </w:rPr>
            </w:pPr>
          </w:p>
          <w:p w14:paraId="4BB32418" w14:textId="77777777" w:rsidR="003F53B3" w:rsidRPr="00D95FC0" w:rsidRDefault="003F53B3" w:rsidP="00DF4485">
            <w:pPr>
              <w:rPr>
                <w:rFonts w:ascii="Arial" w:hAnsi="Arial" w:cs="Arial"/>
              </w:rPr>
            </w:pPr>
          </w:p>
          <w:p w14:paraId="3C2F8F1E" w14:textId="77777777" w:rsidR="00D137DB" w:rsidRPr="00D95FC0" w:rsidRDefault="00D137DB" w:rsidP="00D95FC0">
            <w:pPr>
              <w:rPr>
                <w:rFonts w:ascii="Arial" w:hAnsi="Arial" w:cs="Arial"/>
              </w:rPr>
            </w:pPr>
            <w:r w:rsidRPr="00D95FC0">
              <w:rPr>
                <w:rFonts w:ascii="Arial" w:hAnsi="Arial" w:cs="Arial"/>
              </w:rPr>
              <w:t>Yes Annexure K has been aligned to the RFP to tax related document</w:t>
            </w:r>
          </w:p>
          <w:p w14:paraId="356F8320" w14:textId="77777777" w:rsidR="00D95FC0" w:rsidRPr="00D95FC0" w:rsidRDefault="00D95FC0" w:rsidP="00DF4485">
            <w:pPr>
              <w:rPr>
                <w:b/>
                <w:bCs/>
                <w:color w:val="FF0000"/>
              </w:rPr>
            </w:pPr>
          </w:p>
          <w:p w14:paraId="75BE7406" w14:textId="169D424F" w:rsidR="00D137DB" w:rsidRPr="00D95FC0" w:rsidRDefault="00D137DB" w:rsidP="00DF4485">
            <w:pPr>
              <w:rPr>
                <w:rFonts w:ascii="Arial" w:hAnsi="Arial" w:cs="Arial"/>
              </w:rPr>
            </w:pPr>
            <w:r w:rsidRPr="00D95FC0">
              <w:rPr>
                <w:rFonts w:ascii="Arial" w:hAnsi="Arial" w:cs="Arial"/>
              </w:rPr>
              <w:t>Yes Annexure O is the only returnable for pricing,  and Annexure K is tax evaluation question are and is not null and void but mandatory</w:t>
            </w:r>
          </w:p>
          <w:p w14:paraId="1576F198" w14:textId="77777777" w:rsidR="00D137DB" w:rsidRPr="00D95FC0" w:rsidRDefault="00D137DB" w:rsidP="00DF4485">
            <w:pPr>
              <w:rPr>
                <w:color w:val="FF0000"/>
              </w:rPr>
            </w:pPr>
          </w:p>
          <w:p w14:paraId="79ED5B2A" w14:textId="5D3A587A" w:rsidR="00D137DB" w:rsidRPr="00D95FC0" w:rsidRDefault="00D137DB" w:rsidP="00DF4485">
            <w:pPr>
              <w:rPr>
                <w:color w:val="FF0000"/>
              </w:rPr>
            </w:pPr>
          </w:p>
          <w:p w14:paraId="561369A0" w14:textId="1CFA7A13" w:rsidR="00D137DB" w:rsidRPr="00D95FC0" w:rsidRDefault="00D137DB" w:rsidP="00D95FC0">
            <w:pPr>
              <w:rPr>
                <w:rFonts w:ascii="Arial" w:hAnsi="Arial" w:cs="Arial"/>
              </w:rPr>
            </w:pPr>
            <w:r w:rsidRPr="00D95FC0">
              <w:rPr>
                <w:rFonts w:ascii="Arial" w:hAnsi="Arial" w:cs="Arial"/>
              </w:rPr>
              <w:t>These are documents and they don’t correspond to each other.  No document supersedes another</w:t>
            </w:r>
          </w:p>
          <w:p w14:paraId="473B39D3" w14:textId="77777777" w:rsidR="0070446C" w:rsidRDefault="0070446C" w:rsidP="00D95FC0">
            <w:pPr>
              <w:rPr>
                <w:rFonts w:ascii="Arial" w:hAnsi="Arial" w:cs="Arial"/>
              </w:rPr>
            </w:pPr>
          </w:p>
          <w:p w14:paraId="7FC8A944" w14:textId="565648FF" w:rsidR="00D137DB" w:rsidRPr="00D95FC0" w:rsidRDefault="00D137DB" w:rsidP="00D95FC0">
            <w:pPr>
              <w:rPr>
                <w:rFonts w:ascii="Arial" w:hAnsi="Arial" w:cs="Arial"/>
              </w:rPr>
            </w:pPr>
            <w:r w:rsidRPr="00D95FC0">
              <w:rPr>
                <w:rFonts w:ascii="Arial" w:hAnsi="Arial" w:cs="Arial"/>
              </w:rPr>
              <w:t>Please note there is no scope change on this RFP )</w:t>
            </w:r>
          </w:p>
          <w:p w14:paraId="0633862A" w14:textId="77777777" w:rsidR="00D137DB" w:rsidRPr="00D95FC0" w:rsidRDefault="00D137DB" w:rsidP="00DF4485">
            <w:pPr>
              <w:rPr>
                <w:rFonts w:ascii="Arial" w:hAnsi="Arial" w:cs="Arial"/>
              </w:rPr>
            </w:pPr>
          </w:p>
          <w:p w14:paraId="2702A481" w14:textId="6FD555CF" w:rsidR="00D137DB" w:rsidRDefault="00D137DB" w:rsidP="00DF4485">
            <w:pPr>
              <w:rPr>
                <w:rFonts w:ascii="Arial" w:hAnsi="Arial" w:cs="Arial"/>
              </w:rPr>
            </w:pPr>
          </w:p>
          <w:p w14:paraId="6649EC3E" w14:textId="3CF90514" w:rsidR="003F53B3" w:rsidRDefault="003F53B3" w:rsidP="00DF4485">
            <w:pPr>
              <w:rPr>
                <w:rFonts w:ascii="Arial" w:hAnsi="Arial" w:cs="Arial"/>
              </w:rPr>
            </w:pPr>
          </w:p>
          <w:p w14:paraId="3844A217" w14:textId="3C0B0D52" w:rsidR="003F53B3" w:rsidRDefault="003F53B3" w:rsidP="00DF4485">
            <w:pPr>
              <w:rPr>
                <w:rFonts w:ascii="Arial" w:hAnsi="Arial" w:cs="Arial"/>
              </w:rPr>
            </w:pPr>
          </w:p>
          <w:p w14:paraId="0F0AC8C7" w14:textId="2BC5206F" w:rsidR="003F53B3" w:rsidRDefault="003F53B3" w:rsidP="00DF4485">
            <w:pPr>
              <w:rPr>
                <w:rFonts w:ascii="Arial" w:hAnsi="Arial" w:cs="Arial"/>
              </w:rPr>
            </w:pPr>
          </w:p>
          <w:p w14:paraId="447A0742" w14:textId="77777777" w:rsidR="003F53B3" w:rsidRPr="00D95FC0" w:rsidRDefault="003F53B3" w:rsidP="00DF4485">
            <w:pPr>
              <w:rPr>
                <w:rFonts w:ascii="Arial" w:hAnsi="Arial" w:cs="Arial"/>
              </w:rPr>
            </w:pPr>
          </w:p>
          <w:p w14:paraId="69DA7E88" w14:textId="77777777" w:rsidR="00D137DB" w:rsidRPr="00D95FC0" w:rsidRDefault="00D137DB" w:rsidP="00DF4485">
            <w:pPr>
              <w:rPr>
                <w:rFonts w:ascii="Calibri" w:hAnsi="Calibri" w:cs="Calibri"/>
                <w:lang w:eastAsia="en-ZA"/>
              </w:rPr>
            </w:pPr>
          </w:p>
          <w:p w14:paraId="6718445A" w14:textId="77777777" w:rsidR="003F53B3" w:rsidRDefault="003F53B3" w:rsidP="00DF4485">
            <w:pPr>
              <w:rPr>
                <w:rFonts w:ascii="Arial" w:hAnsi="Arial" w:cs="Arial"/>
              </w:rPr>
            </w:pPr>
          </w:p>
          <w:p w14:paraId="7A4F7B09" w14:textId="77777777" w:rsidR="003F53B3" w:rsidRDefault="003F53B3" w:rsidP="00DF4485">
            <w:pPr>
              <w:rPr>
                <w:rFonts w:ascii="Arial" w:hAnsi="Arial" w:cs="Arial"/>
              </w:rPr>
            </w:pPr>
          </w:p>
          <w:p w14:paraId="08D67D55" w14:textId="77777777" w:rsidR="003F53B3" w:rsidRDefault="003F53B3" w:rsidP="00DF4485">
            <w:pPr>
              <w:rPr>
                <w:rFonts w:ascii="Arial" w:hAnsi="Arial" w:cs="Arial"/>
              </w:rPr>
            </w:pPr>
          </w:p>
          <w:p w14:paraId="483BE322" w14:textId="77777777" w:rsidR="003F53B3" w:rsidRDefault="003F53B3" w:rsidP="00DF4485">
            <w:pPr>
              <w:rPr>
                <w:rFonts w:ascii="Arial" w:hAnsi="Arial" w:cs="Arial"/>
              </w:rPr>
            </w:pPr>
          </w:p>
          <w:p w14:paraId="414BD70B" w14:textId="2792DD2E" w:rsidR="00D137DB" w:rsidRPr="00D95FC0" w:rsidRDefault="00D137DB" w:rsidP="00DF4485">
            <w:pPr>
              <w:rPr>
                <w:rFonts w:ascii="Arial" w:hAnsi="Arial" w:cs="Arial"/>
              </w:rPr>
            </w:pPr>
            <w:r w:rsidRPr="00D95FC0">
              <w:rPr>
                <w:rFonts w:ascii="Arial" w:hAnsi="Arial" w:cs="Arial"/>
              </w:rPr>
              <w:t>Yes, name has been rectified for annexure L and now changed to  Supplier Development &amp; Localisation (SDL&amp;I) Undertaking</w:t>
            </w:r>
          </w:p>
          <w:p w14:paraId="3F1C51BD" w14:textId="2C934966" w:rsidR="00D137DB" w:rsidRPr="00D95FC0" w:rsidRDefault="00D137DB" w:rsidP="00DF4485">
            <w:pPr>
              <w:rPr>
                <w:rFonts w:ascii="Segoe UI" w:hAnsi="Segoe UI" w:cs="Segoe UI"/>
                <w:color w:val="FF0000"/>
                <w:sz w:val="21"/>
                <w:szCs w:val="21"/>
              </w:rPr>
            </w:pPr>
          </w:p>
          <w:p w14:paraId="2973AA85" w14:textId="77777777" w:rsidR="00D95FC0" w:rsidRPr="00D95FC0" w:rsidRDefault="00D95FC0" w:rsidP="00DF4485">
            <w:pPr>
              <w:rPr>
                <w:rFonts w:ascii="Segoe UI" w:hAnsi="Segoe UI" w:cs="Segoe UI"/>
                <w:color w:val="FF0000"/>
                <w:sz w:val="21"/>
                <w:szCs w:val="21"/>
              </w:rPr>
            </w:pPr>
          </w:p>
          <w:p w14:paraId="76D9D55F" w14:textId="77777777" w:rsidR="00D137DB" w:rsidRPr="00D95FC0" w:rsidRDefault="00D137DB" w:rsidP="00DF4485">
            <w:pPr>
              <w:rPr>
                <w:rFonts w:ascii="Segoe UI" w:hAnsi="Segoe UI" w:cs="Segoe UI"/>
                <w:color w:val="FF0000"/>
                <w:sz w:val="21"/>
                <w:szCs w:val="21"/>
              </w:rPr>
            </w:pPr>
          </w:p>
          <w:p w14:paraId="1B615C0F" w14:textId="05167108" w:rsidR="00D137DB" w:rsidRPr="00D95FC0" w:rsidRDefault="00D137DB" w:rsidP="00D95FC0">
            <w:pPr>
              <w:rPr>
                <w:rFonts w:ascii="Arial" w:hAnsi="Arial" w:cs="Arial"/>
              </w:rPr>
            </w:pPr>
            <w:r w:rsidRPr="00D95FC0">
              <w:rPr>
                <w:rFonts w:ascii="Arial" w:hAnsi="Arial" w:cs="Arial"/>
              </w:rPr>
              <w:t>Yes, this is a new document and it is a mandatory document.</w:t>
            </w:r>
          </w:p>
          <w:p w14:paraId="2EA1FC58" w14:textId="77777777" w:rsidR="00D137DB" w:rsidRPr="00D95FC0" w:rsidRDefault="00D137DB" w:rsidP="00DF4485">
            <w:pPr>
              <w:rPr>
                <w:color w:val="FF0000"/>
              </w:rPr>
            </w:pPr>
          </w:p>
          <w:p w14:paraId="65538A7E" w14:textId="4C75E03E" w:rsidR="00D137DB" w:rsidRPr="00D95FC0" w:rsidRDefault="00D137DB" w:rsidP="00D95FC0">
            <w:pPr>
              <w:rPr>
                <w:rFonts w:ascii="Arial" w:hAnsi="Arial" w:cs="Arial"/>
              </w:rPr>
            </w:pPr>
            <w:r w:rsidRPr="00D95FC0">
              <w:rPr>
                <w:rFonts w:ascii="Arial" w:hAnsi="Arial" w:cs="Arial"/>
              </w:rPr>
              <w:t>There are no changes on both annexures, R and S they are both requirements documents w</w:t>
            </w:r>
            <w:r w:rsidR="00DB4C2D">
              <w:rPr>
                <w:rFonts w:ascii="Arial" w:hAnsi="Arial" w:cs="Arial"/>
              </w:rPr>
              <w:t>h</w:t>
            </w:r>
            <w:r w:rsidRPr="00D95FC0">
              <w:rPr>
                <w:rFonts w:ascii="Arial" w:hAnsi="Arial" w:cs="Arial"/>
              </w:rPr>
              <w:t>i</w:t>
            </w:r>
            <w:r w:rsidR="00DB4C2D">
              <w:rPr>
                <w:rFonts w:ascii="Arial" w:hAnsi="Arial" w:cs="Arial"/>
              </w:rPr>
              <w:t>c</w:t>
            </w:r>
            <w:r w:rsidRPr="00D95FC0">
              <w:rPr>
                <w:rFonts w:ascii="Arial" w:hAnsi="Arial" w:cs="Arial"/>
              </w:rPr>
              <w:t>h are for Tx, Gx and Dx</w:t>
            </w:r>
          </w:p>
          <w:p w14:paraId="74D33A5A" w14:textId="77777777" w:rsidR="003F53B3" w:rsidRDefault="003F53B3" w:rsidP="00D95FC0">
            <w:pPr>
              <w:rPr>
                <w:rFonts w:ascii="Arial" w:hAnsi="Arial" w:cs="Arial"/>
              </w:rPr>
            </w:pPr>
          </w:p>
          <w:p w14:paraId="53AA41AF" w14:textId="128537C9" w:rsidR="003F53B3" w:rsidRDefault="003F53B3" w:rsidP="00D95FC0">
            <w:pPr>
              <w:rPr>
                <w:rFonts w:ascii="Arial" w:hAnsi="Arial" w:cs="Arial"/>
              </w:rPr>
            </w:pPr>
          </w:p>
          <w:p w14:paraId="1BB9C2C8" w14:textId="4072454D" w:rsidR="003F53B3" w:rsidRDefault="003F53B3" w:rsidP="00D95FC0">
            <w:pPr>
              <w:rPr>
                <w:rFonts w:ascii="Arial" w:hAnsi="Arial" w:cs="Arial"/>
              </w:rPr>
            </w:pPr>
          </w:p>
          <w:p w14:paraId="7AD98238" w14:textId="062B178F" w:rsidR="003F53B3" w:rsidRDefault="003F53B3" w:rsidP="00D95FC0">
            <w:pPr>
              <w:rPr>
                <w:rFonts w:ascii="Arial" w:hAnsi="Arial" w:cs="Arial"/>
              </w:rPr>
            </w:pPr>
          </w:p>
          <w:p w14:paraId="3E336FD6" w14:textId="77777777" w:rsidR="0070446C" w:rsidRDefault="0070446C" w:rsidP="00D95FC0">
            <w:pPr>
              <w:rPr>
                <w:rFonts w:ascii="Arial" w:hAnsi="Arial" w:cs="Arial"/>
              </w:rPr>
            </w:pPr>
          </w:p>
          <w:p w14:paraId="08D26558" w14:textId="6B78E94C" w:rsidR="00D95FC0" w:rsidRDefault="00DB4C2D" w:rsidP="00D95FC0">
            <w:pPr>
              <w:rPr>
                <w:rFonts w:ascii="Arial" w:hAnsi="Arial" w:cs="Arial"/>
              </w:rPr>
            </w:pPr>
            <w:r>
              <w:rPr>
                <w:rFonts w:ascii="Arial" w:hAnsi="Arial" w:cs="Arial"/>
              </w:rPr>
              <w:t>E</w:t>
            </w:r>
            <w:r w:rsidR="00D95FC0" w:rsidRPr="00D95FC0">
              <w:rPr>
                <w:rFonts w:ascii="Arial" w:hAnsi="Arial" w:cs="Arial"/>
              </w:rPr>
              <w:t>skom will revert back to you regarding an extension</w:t>
            </w:r>
          </w:p>
        </w:tc>
      </w:tr>
    </w:tbl>
    <w:p w14:paraId="25A52DB9" w14:textId="4E0255E0" w:rsidR="00E45BC1" w:rsidRPr="003629BA" w:rsidRDefault="00D711BA" w:rsidP="007C11BC">
      <w:pPr>
        <w:rPr>
          <w:rFonts w:ascii="Arial" w:hAnsi="Arial" w:cs="Arial"/>
        </w:rPr>
      </w:pPr>
    </w:p>
    <w:sectPr w:rsidR="00E45BC1" w:rsidRPr="003629BA" w:rsidSect="00D95FC0">
      <w:footerReference w:type="default" r:id="rId1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91DD0" w14:textId="77777777" w:rsidR="00D711BA" w:rsidRDefault="00D711BA" w:rsidP="00122A4C">
      <w:pPr>
        <w:spacing w:after="0" w:line="240" w:lineRule="auto"/>
      </w:pPr>
      <w:r>
        <w:separator/>
      </w:r>
    </w:p>
  </w:endnote>
  <w:endnote w:type="continuationSeparator" w:id="0">
    <w:p w14:paraId="44EE0E3A" w14:textId="77777777" w:rsidR="00D711BA" w:rsidRDefault="00D711BA" w:rsidP="00122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D6ADB" w14:textId="32CBCAD0" w:rsidR="00122A4C" w:rsidRDefault="00122A4C">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0B7106">
      <w:rPr>
        <w:caps/>
        <w:noProof/>
        <w:color w:val="4472C4" w:themeColor="accent1"/>
      </w:rPr>
      <w:t>1</w:t>
    </w:r>
    <w:r>
      <w:rPr>
        <w:caps/>
        <w:noProof/>
        <w:color w:val="4472C4" w:themeColor="accent1"/>
      </w:rPr>
      <w:fldChar w:fldCharType="end"/>
    </w:r>
  </w:p>
  <w:p w14:paraId="44BB28C4" w14:textId="77777777" w:rsidR="00122A4C" w:rsidRDefault="00122A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62BD3" w14:textId="77777777" w:rsidR="00D711BA" w:rsidRDefault="00D711BA" w:rsidP="00122A4C">
      <w:pPr>
        <w:spacing w:after="0" w:line="240" w:lineRule="auto"/>
      </w:pPr>
      <w:r>
        <w:separator/>
      </w:r>
    </w:p>
  </w:footnote>
  <w:footnote w:type="continuationSeparator" w:id="0">
    <w:p w14:paraId="10A01085" w14:textId="77777777" w:rsidR="00D711BA" w:rsidRDefault="00D711BA" w:rsidP="00122A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607D6"/>
    <w:multiLevelType w:val="hybridMultilevel"/>
    <w:tmpl w:val="AAAAED2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425D21C5"/>
    <w:multiLevelType w:val="hybridMultilevel"/>
    <w:tmpl w:val="9BF0B042"/>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2" w15:restartNumberingAfterBreak="0">
    <w:nsid w:val="47F84028"/>
    <w:multiLevelType w:val="hybridMultilevel"/>
    <w:tmpl w:val="DC007750"/>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3" w15:restartNumberingAfterBreak="0">
    <w:nsid w:val="54673D32"/>
    <w:multiLevelType w:val="hybridMultilevel"/>
    <w:tmpl w:val="CCA692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6FA55D64"/>
    <w:multiLevelType w:val="hybridMultilevel"/>
    <w:tmpl w:val="A50C45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FED2D8F"/>
    <w:multiLevelType w:val="hybridMultilevel"/>
    <w:tmpl w:val="A692B8BC"/>
    <w:lvl w:ilvl="0" w:tplc="1C090001">
      <w:start w:val="1"/>
      <w:numFmt w:val="bullet"/>
      <w:lvlText w:val=""/>
      <w:lvlJc w:val="left"/>
      <w:pPr>
        <w:ind w:left="720" w:hanging="360"/>
      </w:pPr>
      <w:rPr>
        <w:rFonts w:ascii="Symbol" w:hAnsi="Symbol" w:hint="default"/>
      </w:rPr>
    </w:lvl>
    <w:lvl w:ilvl="1" w:tplc="1C090001">
      <w:start w:val="1"/>
      <w:numFmt w:val="bullet"/>
      <w:lvlText w:val=""/>
      <w:lvlJc w:val="left"/>
      <w:pPr>
        <w:ind w:left="1353" w:hanging="360"/>
      </w:pPr>
      <w:rPr>
        <w:rFonts w:ascii="Symbol" w:hAnsi="Symbol" w:hint="default"/>
      </w:r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83F"/>
    <w:rsid w:val="000109A8"/>
    <w:rsid w:val="000232D7"/>
    <w:rsid w:val="000A2E4D"/>
    <w:rsid w:val="000B7106"/>
    <w:rsid w:val="000D38E3"/>
    <w:rsid w:val="000F44EE"/>
    <w:rsid w:val="000F6EF9"/>
    <w:rsid w:val="00105B4E"/>
    <w:rsid w:val="00122A4C"/>
    <w:rsid w:val="00140B21"/>
    <w:rsid w:val="00145DA6"/>
    <w:rsid w:val="0016683F"/>
    <w:rsid w:val="001847EE"/>
    <w:rsid w:val="001A07A0"/>
    <w:rsid w:val="001D1172"/>
    <w:rsid w:val="001D1370"/>
    <w:rsid w:val="00296CA8"/>
    <w:rsid w:val="002E152D"/>
    <w:rsid w:val="0034763A"/>
    <w:rsid w:val="003629BA"/>
    <w:rsid w:val="00377FF7"/>
    <w:rsid w:val="003D11FD"/>
    <w:rsid w:val="003F53B3"/>
    <w:rsid w:val="00454745"/>
    <w:rsid w:val="00466BF6"/>
    <w:rsid w:val="00472A1A"/>
    <w:rsid w:val="004A74B1"/>
    <w:rsid w:val="004D7AEE"/>
    <w:rsid w:val="00520FB1"/>
    <w:rsid w:val="00545696"/>
    <w:rsid w:val="005778E6"/>
    <w:rsid w:val="006813A8"/>
    <w:rsid w:val="006A391B"/>
    <w:rsid w:val="006C3BFF"/>
    <w:rsid w:val="006D409C"/>
    <w:rsid w:val="006F1DB5"/>
    <w:rsid w:val="006F61F1"/>
    <w:rsid w:val="0070446C"/>
    <w:rsid w:val="00710CD6"/>
    <w:rsid w:val="00711344"/>
    <w:rsid w:val="007637A1"/>
    <w:rsid w:val="007842B4"/>
    <w:rsid w:val="0079621D"/>
    <w:rsid w:val="007A702E"/>
    <w:rsid w:val="007C11BC"/>
    <w:rsid w:val="007F0D4F"/>
    <w:rsid w:val="008839B5"/>
    <w:rsid w:val="008C3A95"/>
    <w:rsid w:val="00935AE5"/>
    <w:rsid w:val="0096536F"/>
    <w:rsid w:val="009A0B82"/>
    <w:rsid w:val="009A625E"/>
    <w:rsid w:val="009E10C5"/>
    <w:rsid w:val="00A10EB4"/>
    <w:rsid w:val="00A9199D"/>
    <w:rsid w:val="00A96DB4"/>
    <w:rsid w:val="00B05DFA"/>
    <w:rsid w:val="00BA34B7"/>
    <w:rsid w:val="00C36252"/>
    <w:rsid w:val="00C86A1D"/>
    <w:rsid w:val="00C90257"/>
    <w:rsid w:val="00CD0044"/>
    <w:rsid w:val="00D12B8C"/>
    <w:rsid w:val="00D137DB"/>
    <w:rsid w:val="00D50775"/>
    <w:rsid w:val="00D55D74"/>
    <w:rsid w:val="00D711BA"/>
    <w:rsid w:val="00D87DB0"/>
    <w:rsid w:val="00D91DF0"/>
    <w:rsid w:val="00D95FC0"/>
    <w:rsid w:val="00DB4C2D"/>
    <w:rsid w:val="00DF4485"/>
    <w:rsid w:val="00E14E9B"/>
    <w:rsid w:val="00EE66DD"/>
    <w:rsid w:val="00EF5D6F"/>
    <w:rsid w:val="00F10EE9"/>
    <w:rsid w:val="00FB3FF1"/>
    <w:rsid w:val="00FE2D37"/>
    <w:rsid w:val="00FF629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9A292"/>
  <w15:chartTrackingRefBased/>
  <w15:docId w15:val="{39C2ED14-8198-4E14-80AF-4127ACA7A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6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3FF1"/>
    <w:pPr>
      <w:spacing w:after="0" w:line="240" w:lineRule="auto"/>
      <w:ind w:left="720"/>
    </w:pPr>
    <w:rPr>
      <w:rFonts w:ascii="Calibri" w:hAnsi="Calibri" w:cs="Calibri"/>
    </w:rPr>
  </w:style>
  <w:style w:type="paragraph" w:styleId="Header">
    <w:name w:val="header"/>
    <w:basedOn w:val="Normal"/>
    <w:link w:val="HeaderChar"/>
    <w:uiPriority w:val="99"/>
    <w:unhideWhenUsed/>
    <w:rsid w:val="00122A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2A4C"/>
  </w:style>
  <w:style w:type="paragraph" w:styleId="Footer">
    <w:name w:val="footer"/>
    <w:basedOn w:val="Normal"/>
    <w:link w:val="FooterChar"/>
    <w:uiPriority w:val="99"/>
    <w:unhideWhenUsed/>
    <w:rsid w:val="00122A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2A4C"/>
  </w:style>
  <w:style w:type="paragraph" w:styleId="NormalWeb">
    <w:name w:val="Normal (Web)"/>
    <w:basedOn w:val="Normal"/>
    <w:uiPriority w:val="99"/>
    <w:semiHidden/>
    <w:unhideWhenUsed/>
    <w:rsid w:val="007842B4"/>
    <w:pPr>
      <w:spacing w:before="100" w:beforeAutospacing="1" w:after="100" w:afterAutospacing="1" w:line="240" w:lineRule="auto"/>
    </w:pPr>
    <w:rPr>
      <w:rFonts w:ascii="Calibri" w:hAnsi="Calibri" w:cs="Calibri"/>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12003">
      <w:bodyDiv w:val="1"/>
      <w:marLeft w:val="0"/>
      <w:marRight w:val="0"/>
      <w:marTop w:val="0"/>
      <w:marBottom w:val="0"/>
      <w:divBdr>
        <w:top w:val="none" w:sz="0" w:space="0" w:color="auto"/>
        <w:left w:val="none" w:sz="0" w:space="0" w:color="auto"/>
        <w:bottom w:val="none" w:sz="0" w:space="0" w:color="auto"/>
        <w:right w:val="none" w:sz="0" w:space="0" w:color="auto"/>
      </w:divBdr>
    </w:div>
    <w:div w:id="298462338">
      <w:bodyDiv w:val="1"/>
      <w:marLeft w:val="0"/>
      <w:marRight w:val="0"/>
      <w:marTop w:val="0"/>
      <w:marBottom w:val="0"/>
      <w:divBdr>
        <w:top w:val="none" w:sz="0" w:space="0" w:color="auto"/>
        <w:left w:val="none" w:sz="0" w:space="0" w:color="auto"/>
        <w:bottom w:val="none" w:sz="0" w:space="0" w:color="auto"/>
        <w:right w:val="none" w:sz="0" w:space="0" w:color="auto"/>
      </w:divBdr>
    </w:div>
    <w:div w:id="423108737">
      <w:bodyDiv w:val="1"/>
      <w:marLeft w:val="0"/>
      <w:marRight w:val="0"/>
      <w:marTop w:val="0"/>
      <w:marBottom w:val="0"/>
      <w:divBdr>
        <w:top w:val="none" w:sz="0" w:space="0" w:color="auto"/>
        <w:left w:val="none" w:sz="0" w:space="0" w:color="auto"/>
        <w:bottom w:val="none" w:sz="0" w:space="0" w:color="auto"/>
        <w:right w:val="none" w:sz="0" w:space="0" w:color="auto"/>
      </w:divBdr>
    </w:div>
    <w:div w:id="816800081">
      <w:bodyDiv w:val="1"/>
      <w:marLeft w:val="0"/>
      <w:marRight w:val="0"/>
      <w:marTop w:val="0"/>
      <w:marBottom w:val="0"/>
      <w:divBdr>
        <w:top w:val="none" w:sz="0" w:space="0" w:color="auto"/>
        <w:left w:val="none" w:sz="0" w:space="0" w:color="auto"/>
        <w:bottom w:val="none" w:sz="0" w:space="0" w:color="auto"/>
        <w:right w:val="none" w:sz="0" w:space="0" w:color="auto"/>
      </w:divBdr>
    </w:div>
    <w:div w:id="1022629919">
      <w:bodyDiv w:val="1"/>
      <w:marLeft w:val="0"/>
      <w:marRight w:val="0"/>
      <w:marTop w:val="0"/>
      <w:marBottom w:val="0"/>
      <w:divBdr>
        <w:top w:val="none" w:sz="0" w:space="0" w:color="auto"/>
        <w:left w:val="none" w:sz="0" w:space="0" w:color="auto"/>
        <w:bottom w:val="none" w:sz="0" w:space="0" w:color="auto"/>
        <w:right w:val="none" w:sz="0" w:space="0" w:color="auto"/>
      </w:divBdr>
    </w:div>
    <w:div w:id="1260455262">
      <w:bodyDiv w:val="1"/>
      <w:marLeft w:val="0"/>
      <w:marRight w:val="0"/>
      <w:marTop w:val="0"/>
      <w:marBottom w:val="0"/>
      <w:divBdr>
        <w:top w:val="none" w:sz="0" w:space="0" w:color="auto"/>
        <w:left w:val="none" w:sz="0" w:space="0" w:color="auto"/>
        <w:bottom w:val="none" w:sz="0" w:space="0" w:color="auto"/>
        <w:right w:val="none" w:sz="0" w:space="0" w:color="auto"/>
      </w:divBdr>
    </w:div>
    <w:div w:id="1262034564">
      <w:bodyDiv w:val="1"/>
      <w:marLeft w:val="0"/>
      <w:marRight w:val="0"/>
      <w:marTop w:val="0"/>
      <w:marBottom w:val="0"/>
      <w:divBdr>
        <w:top w:val="none" w:sz="0" w:space="0" w:color="auto"/>
        <w:left w:val="none" w:sz="0" w:space="0" w:color="auto"/>
        <w:bottom w:val="none" w:sz="0" w:space="0" w:color="auto"/>
        <w:right w:val="none" w:sz="0" w:space="0" w:color="auto"/>
      </w:divBdr>
    </w:div>
    <w:div w:id="1376077085">
      <w:bodyDiv w:val="1"/>
      <w:marLeft w:val="0"/>
      <w:marRight w:val="0"/>
      <w:marTop w:val="0"/>
      <w:marBottom w:val="0"/>
      <w:divBdr>
        <w:top w:val="none" w:sz="0" w:space="0" w:color="auto"/>
        <w:left w:val="none" w:sz="0" w:space="0" w:color="auto"/>
        <w:bottom w:val="none" w:sz="0" w:space="0" w:color="auto"/>
        <w:right w:val="none" w:sz="0" w:space="0" w:color="auto"/>
      </w:divBdr>
    </w:div>
    <w:div w:id="1502508528">
      <w:bodyDiv w:val="1"/>
      <w:marLeft w:val="0"/>
      <w:marRight w:val="0"/>
      <w:marTop w:val="0"/>
      <w:marBottom w:val="0"/>
      <w:divBdr>
        <w:top w:val="none" w:sz="0" w:space="0" w:color="auto"/>
        <w:left w:val="none" w:sz="0" w:space="0" w:color="auto"/>
        <w:bottom w:val="none" w:sz="0" w:space="0" w:color="auto"/>
        <w:right w:val="none" w:sz="0" w:space="0" w:color="auto"/>
      </w:divBdr>
    </w:div>
    <w:div w:id="1589070668">
      <w:bodyDiv w:val="1"/>
      <w:marLeft w:val="0"/>
      <w:marRight w:val="0"/>
      <w:marTop w:val="0"/>
      <w:marBottom w:val="0"/>
      <w:divBdr>
        <w:top w:val="none" w:sz="0" w:space="0" w:color="auto"/>
        <w:left w:val="none" w:sz="0" w:space="0" w:color="auto"/>
        <w:bottom w:val="none" w:sz="0" w:space="0" w:color="auto"/>
        <w:right w:val="none" w:sz="0" w:space="0" w:color="auto"/>
      </w:divBdr>
    </w:div>
    <w:div w:id="1608081038">
      <w:bodyDiv w:val="1"/>
      <w:marLeft w:val="0"/>
      <w:marRight w:val="0"/>
      <w:marTop w:val="0"/>
      <w:marBottom w:val="0"/>
      <w:divBdr>
        <w:top w:val="none" w:sz="0" w:space="0" w:color="auto"/>
        <w:left w:val="none" w:sz="0" w:space="0" w:color="auto"/>
        <w:bottom w:val="none" w:sz="0" w:space="0" w:color="auto"/>
        <w:right w:val="none" w:sz="0" w:space="0" w:color="auto"/>
      </w:divBdr>
    </w:div>
    <w:div w:id="1963918408">
      <w:bodyDiv w:val="1"/>
      <w:marLeft w:val="0"/>
      <w:marRight w:val="0"/>
      <w:marTop w:val="0"/>
      <w:marBottom w:val="0"/>
      <w:divBdr>
        <w:top w:val="none" w:sz="0" w:space="0" w:color="auto"/>
        <w:left w:val="none" w:sz="0" w:space="0" w:color="auto"/>
        <w:bottom w:val="none" w:sz="0" w:space="0" w:color="auto"/>
        <w:right w:val="none" w:sz="0" w:space="0" w:color="auto"/>
      </w:divBdr>
    </w:div>
    <w:div w:id="197671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cid:image001.png@01D8ED3D.FD4EFDB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cid:image002.jpg@01D8E873.FC80281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17608-5B38-41B6-B5E0-DB1AB55E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1792</Words>
  <Characters>10218</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Sibongile Ndlovu</dc:creator>
  <cp:keywords/>
  <dc:description/>
  <cp:lastModifiedBy>Violet Beetha</cp:lastModifiedBy>
  <cp:revision>4</cp:revision>
  <dcterms:created xsi:type="dcterms:W3CDTF">2022-11-03T07:19:00Z</dcterms:created>
  <dcterms:modified xsi:type="dcterms:W3CDTF">2022-11-03T07:21:00Z</dcterms:modified>
</cp:coreProperties>
</file>